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6089cf5a843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社論：四座校園的願景帶領淡江超越顛峰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幾個月來教育部所主導的大學聯盟計畫，引起社會輿論沸沸湯湯的討論，雖然大學結盟的背後擁有崇高的學術理念，但是以金錢誘導及不公平的操作模式，使該計畫竟淪為社會所評論的國立大學為錢不擇手段的搶錢活動，更掩蓋了所謂的神聖使命。然而，在冷眼旁觀這一波高等教育界的紛擾時，淡江其實早就跨出了教育部所謂的結盟概念，以不同區域的校園呈現不同的重點特色，並一致以淡江文化為發展理念的趨勢。
</w:t>
          <w:br/>
          <w:t>
</w:t>
          <w:br/>
          <w:t>　創辦人張建邦博士在很多場合都一再的揭示淡江校園發展的特色，而在淡江時報五百期發行茶會的致詞時，更公開地昭示淡江將會以淡水校園、台北校園、蘭陽校園、網路校園為架構，以2020年為階段，四座校園同步追求超越第二條曲線的卓越淡江。四座校園中淡水校園以研究為重點；台北校園以技職與推廣教育為重點；蘭陽校園以英式全人教育為發展模式；網路校園（或稱虛擬校園）則是以網路科技為基礎而建構的遠距教學。四座校園互為個體也相互支援、聯結，成為以國際化、資訊化、未來化為標的的國際性學府。雖然淡江是一所私校，資源不若國立大學充裕，也沒有教育部所謂策略性的支援，但是從架構和實施過程來看，卻有其氣魄和踏實的策略。至少在發展過程中，淡江大學是提出大學發展願景的先驅，再依實際校務情況循序而升，並不像某些學校為覬覦資源之分配，才爭先恐後的畫出後設的概念。依此而看：淡江大學的未來不必是台灣那一種型式上所謂的聯合大學，更不必為湊上這一波熱鬧而緊張，只要逐步踏實而穩健的邁向自我的願景，那麼，淡江就是架構完整而永續發展的卓越大學。
</w:t>
          <w:br/>
          <w:t>
</w:t>
          <w:br/>
          <w:t>　從現在到2020年的過程中，面對淡江四座校園的建構，我們提出了以下的看法：淡水校園既然是研究取向的校園，除了要積極延聘高學位及被國際肯定的學者等相關政策之外，勢必要認真的思考教學形式上對老師所形成的超量負擔，更應以積極的態度，發展各研究中心，打破傳統薪給和授課時數僵化模式，用比較開創的思考方式激勵同仁們的研究潛能，才能順勢強化研究的功能；台北校園因有地利之便，因勢順導更適合推廣教育，只是推廣教育的對象迥然不同於一般學生，而是在職人員，所以學校應該在最寬鬆的法令原則下，授與權責單位更自主的空間，更彈性的課程安排以及師資延聘。蘭陽校園雖然尚未建構完成，但是學校的雛形早已具備，不過，英式全人教育理念的貫徹，仍須提早宣導，使淡江人都能擁有共識來完成此一使命。網路校園雖然先進，然而卻是在實驗的過程中逐步前進，學校的組織人力上，單以教育發展中心下的遠距教學組獨力擔此重任，稍顯薄弱而吃力，若是能計畫性的厚植相關資源，在技術和內涵齊頭並進下，佐以適當的資源，才能在此一先進概念的運作上領先群倫。
</w:t>
          <w:br/>
          <w:t>
</w:t>
          <w:br/>
          <w:t>　我們知道教育發展中心已著手編印關於四座校園的手冊，藉以凝聚淡江人的向心力和共同願景，也衷心的期望肩負教育使命的我們可以見到淡江大學2020年的超越顛峰。</w:t>
          <w:br/>
        </w:r>
      </w:r>
    </w:p>
  </w:body>
</w:document>
</file>