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4a3c5aece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119　被申誡財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【記者曾暉雯報導】根據四月十一日學務處公告，財金系共有119位同學，因為三月二十五日週會無故未到，皆被申誡乙次受罰，以大四受罰人數最多。
</w:t>
          <w:br/>
          <w:t>
</w:t>
          <w:br/>
          <w:t>　財金系教官傅國良表示，出席週會是同學的義務，在進入淡江就讀之時，學校就明文規定，沒有出示請假證明，就會被受罰，開週會之前，學校也再三要求班代轉達缺席的嚴重性，去年就有107位同學因此被記申誡，但是這學期週會出席人數反而更少。大學已屬於成人教育的一部份，理應學會群體生活、自我管理，在享受權利之時，也要盡到學生義務。</w:t>
          <w:br/>
        </w:r>
      </w:r>
    </w:p>
  </w:body>
</w:document>
</file>