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3203a08b7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張富鈞愛穿長袍馬褂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走在校園裡，如果看到有人穿著長袍馬褂，或者唐裝，那很有可能就是中文三C張富鈞，為何喜歡這身穿著？他自己也說不上原因，就只是純粹喜愛這樣的打扮，寒假為了找一把能夠搭配服裝的扇子，他大老遠跑到鹿港去找，結果還是沒找著，他無奈的說：現在的扇子都做得太小了，像我這樣碩壯的身材，拿起來會顯得很好笑。（洪慈勵）</w:t>
          <w:br/>
        </w:r>
      </w:r>
    </w:p>
  </w:body>
</w:document>
</file>