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4d2ae7a9bb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陳定國：跨足兩岸必須審慎評估用人唯才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演講時間：九十年十二月廿五日PM6:30
</w:t>
          <w:br/>
          <w:t>
</w:t>
          <w:br/>
          <w:t>演講地點：台北校園中正紀念堂
</w:t>
          <w:br/>
          <w:t>
</w:t>
          <w:br/>
          <w:t>演講題目：中國大陸經營致勝之要道經驗談
</w:t>
          <w:br/>
          <w:t>
</w:t>
          <w:br/>
          <w:t>演 講 人：管理學院院長陳定國教授
</w:t>
          <w:br/>
          <w:t>
</w:t>
          <w:br/>
          <w:t>主辦單位：管理學院  
</w:t>
          <w:br/>
          <w:t>
</w:t>
          <w:br/>
          <w:t>　【記者毛雨涵報導】「企業國際化是充實化不是空洞化。」陳定國院長開宗明義的指出，這一系列的演講都是赴大陸投資經驗談，以先到大陸投資的夥伴的歷程作為借鏡。
</w:t>
          <w:br/>
          <w:t>
</w:t>
          <w:br/>
          <w:t>　國際化是成長的方向之一，大陸為我們的第一個跨足點，因為目前各國投資的主要市場之一就是大陸，離我們最近且同文同種，是最具有優勢的。
</w:t>
          <w:br/>
          <w:t>
</w:t>
          <w:br/>
          <w:t>　投資時對於選拔正確負責的幹部攸關成敗的關鍵。曾有一個例子是，四家公司合資在海南島投資石油事業，每一家公司出兩千萬美金，總共是八千萬美。其中一家是外資派出一名董事長，三家是國內的企業，則合力推派一名總經理。這名總經理，喜歡攀關係，到處應酬交際，但本身卻沒有實際的經營能力。
</w:t>
          <w:br/>
          <w:t>
</w:t>
          <w:br/>
          <w:t>　董事長一看沒有進度，就找國內三家負責人開會決議，要外資再派任一名執行副總。副總來一看建油槽跟蓋碼頭批文都還沒有下來但卻已經開始在蓋，若是到時候公文下不來，所有的建設都會被撤走。副總一看這樣的狀況覺得非常糟糕，因此開始整頓，管理人力資源、用錢要提審核……等等。
</w:t>
          <w:br/>
          <w:t>
</w:t>
          <w:br/>
          <w:t>　總經理覺得大權旁落，董事長也就再換了副總，他是在台灣讀過博士的，一看就知道這根本是欺詐案。副總於是與外資公司提議，必須處理這種詐欺的情形，所以決定要退出，但是兩千萬美金的投資並不是小數目，因為對方經營不善而虧損實在很冤枉，因此決定要提出對另外三家的告訴。
</w:t>
          <w:br/>
          <w:t>
</w:t>
          <w:br/>
          <w:t>　就這樣與國內的三家公司打官司，總共花了四年的時間勝訴，拿回了原有投資的錢，但整個開始投資到控訴共花了六年，雖然兩千萬拿回來，但對總體投資來說依然是虧損的，因此是失敗的案失敗的案子。
</w:t>
          <w:br/>
          <w:t>
</w:t>
          <w:br/>
          <w:t>　台商到大陸可以用六個資源，經營可以得到什麼樣的好處，一、人力資源，工資是我們這裡平均值的十分之一；二、當地就擁有足夠的原料；三、當地的機器設備已達到可以使用的標準；四、內銷購買力強大；五、利用當地借款、股票上市和財務融資。六、管理能力高級人才本地化的職員。好命、好運、好的環境、好的人脈、要努力讀書是人生成功的秘訣。
</w:t>
          <w:br/>
          <w:t>
</w:t>
          <w:br/>
          <w:t>　為什麼要到大陸去，因為文化社會語言的同質性、台灣利用經驗和知識的領先技術進入大陸。中國大陸的產業現狀有四點發展，一為，延續過去二十年來個體戶與外資投資，此方面的經濟將持續成長；二為，八億農村人口的農村現代化改革力量，耕種的方法、肥料、灌溉、育種都有長足的進步，提昇農村經濟；三為，一百多萬家的國營、中小企業，將會留下一千多家大型的。四、長期開發中、西部的興起能力。五、利用廣大土地、眾多人口、政治權力穩定和無窮無盡的發展空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15568" cy="829056"/>
              <wp:effectExtent l="0" t="0" r="0" b="0"/>
              <wp:docPr id="1" name="IMG_7c96d5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1/m\7e8021d1-10ee-4c96-b1e9-01138b0cb983.jpg"/>
                      <pic:cNvPicPr/>
                    </pic:nvPicPr>
                    <pic:blipFill>
                      <a:blip xmlns:r="http://schemas.openxmlformats.org/officeDocument/2006/relationships" r:embed="Rc7174a1ecb1344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5568" cy="829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174a1ecb134427" /></Relationships>
</file>