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7773c7aef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協助企業電子化發展績優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於本校協助企業資訊化發展甚有成效，今年再度獲經濟部工業局的肯定，核准登錄為「電子化工程服務」機構，並於本月二十一日上午九時於福華大飯店舉行「自動化暨電子化工程服務機構登錄受證典禮」，工業局局長施顏祥頒發登錄合格證書，本校由資管系主任黃振中代為受證。
</w:t>
          <w:br/>
          <w:t>
</w:t>
          <w:br/>
          <w:t>　工業局局長施顏祥期勉所有登錄合格之機構，加速推廣產業自動化及電子化。由於本校是去年唯一一所登錄核准的私立大專院校，經過一年嚴格的審核和評鑑，今年再度獲頒登錄合格之證書。顯示本校資訊管理系不僅重視學術方面研究，結合產業電子化輔導計畫，也給予學生實務操作和企業進行產學合作的機會，並肯定本校在資訊教育推廣的努力。
</w:t>
          <w:br/>
          <w:t>
</w:t>
          <w:br/>
          <w:t>　此次登錄合格的六十一個單位，其中包括五個學術機構，分別為國立成功大學、交通大學、淡江大學、朝陽科技大學、逢甲大學。值得一提的是，只有本校和成大是全國大專院校中，連續兩年核准登錄的電子化工程服務機構。黃振中表示：「本校教師群電子化輔導的實務經驗，是此次再度獲核准登錄的最大原因。」其中資管系老師蕭瑞祥協助卡莎米亞門市訂單系統化、漢威光電整廠電腦化，成效甚著。
</w:t>
          <w:br/>
          <w:t>
</w:t>
          <w:br/>
          <w:t>　此資訊團隊包括十三位資管系教授：黃振中、謝順金、梁德昭、梁恩輝、吳錦波、劉艾華、李鴻章、蕭瑞祥、張昭憲、周清江、徐煥智、徐淑如、楊明玉，四位資訊中心職員：徐翔龍、朱家璁、張菀菁、蕭有廷。本校資訊團隊於去年獲得此項資格認證後，實際協助企業進行整體電子化規劃，不僅推動企業流程再造，並且把產品跟資訊、自動化和電子化結合，使產品具有國際競爭力，加速提升該產業在全球之競爭優勢。</w:t>
          <w:br/>
        </w:r>
      </w:r>
    </w:p>
  </w:body>
</w:document>
</file>