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bae229f6643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結合跨科系的文化研究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歷史系新成立的「寶瓶齋」於昨（7）日開幕，創辦人張建邦、校長張紘炬帶頭開香檳慶祝，創辦人張建邦於致詞中期勉：「在國外一流的大學，如哈佛大學、史丹佛大學，在校內都設有博物館，本校除了文錙藝術中心、海事博物館，現在更多了寶瓶齋，讓全校師生都能受到藝術文化的薰陶。」
</w:t>
          <w:br/>
          <w:t>
</w:t>
          <w:br/>
          <w:t>　開幕當天同時舉辦「臺灣金馬暨中國名酒特展」，這些展示品當中，來自全臺及金門、馬祖地區，每個酒瓶都有含義，如在金門出產的酒，有戰車、軍官等造型；臺灣則有國家元首的「壽酒」；和為節慶所發售的酒，如雙十節、中秋節等。現場並提供馬祖酒廠及何永成珍藏的陳年老酒提供試飲，有陳年高粱、枸杞酒等，同好大呼痛快。
</w:t>
          <w:br/>
          <w:t>
</w:t>
          <w:br/>
          <w:t>　「寶瓶齋」主持人歷史系副教授何永成在致詞中打趣的說，酒文化其實是「跨科系」的文化，因為做酒的原料和農學院相關，製酒過程中起化學變化，又和理學院相關，而酒瓶製作是工學院，上面的圖樣和文宣是藝術學院和文學院的工作，最後的行銷是商學院的。他的理論引起現場的叫好聲，在推銷酒文化研究室的同時，也歡迎全校師生來參與。
</w:t>
          <w:br/>
          <w:t>
</w:t>
          <w:br/>
          <w:t>　在這次的展覽中，每個酒瓶都有一個故事，像在金門所收集到的酒，在當時是屬於禁品，但何教授還是有本事將酒瓶帶回來。自詡為「拾荒老人」的何永成也感謝許多好友提供好東西，讓這些寶瓶的收藏更有看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93648" cy="1328928"/>
              <wp:effectExtent l="0" t="0" r="0" b="0"/>
              <wp:docPr id="1" name="IMG_4f43a2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2/m\11651868-b95a-4f34-bec7-87873a4814bb.jpg"/>
                      <pic:cNvPicPr/>
                    </pic:nvPicPr>
                    <pic:blipFill>
                      <a:blip xmlns:r="http://schemas.openxmlformats.org/officeDocument/2006/relationships" r:embed="Rbf2c374e092c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93648" cy="1328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f2c374e092c4e53" /></Relationships>
</file>