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5dbd52f8c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全新局勢　北京指將靜觀其變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國際研究學院院長魏萼等一行人，代表台灣學界參加本月十四、十五日在上海所舉行的「新形勢下兩岸關係發展趨勢與前景」研討會。由於有許多重量級學者專家參與，台灣立委選舉後第一次關於兩岸問題的研討會，因此引來各方關切。
</w:t>
          <w:br/>
          <w:t>
</w:t>
          <w:br/>
          <w:t>　在此次出席會議的學者均為當今兩岸問題智庫的領導者，大陸方面的代表多為海協會會長汪道涵的高層幕僚，包括上海社科院台研所所長章念馳、副所長嚴安林，及上海國際問題研究所副所長楊潔勉等；而台灣方面則由本校國際學院院長魏萼領隊，率領包括前陸委會主委張京育、前駐南非大使陸以正等兩岸問題專家與會。
</w:t>
          <w:br/>
          <w:t>
</w:t>
          <w:br/>
          <w:t>　為期兩天的研討會中，由兩岸的學者專家針對「國際形勢變化與兩岸關係」、「臺灣島內政局變化與兩岸關係」、「WTO與兩岸關係」及「經貿交流與兩岸關係」四項議題，發表研究心得。其中本校外語學院院長林耀福教授發表「後蔣經國到後李登輝，論兩岸關係的質變」，以及本校前校長陳雅鴻教授發表的「新形勢下兩岸關係發展趨勢與前景」兩篇論文，引起與會學者熱烈討論。
</w:t>
          <w:br/>
          <w:t>
</w:t>
          <w:br/>
          <w:t>　根據與會的國際學院院長魏萼表示，此次會議中彼岸學者對於台灣選後泛藍、泛綠軍的勢力消長感到憂心，他也表示北京將繼續對台灣保持「靜觀其變」的態度。為避免長期與民進黨隔絕而缺乏了解，北京將不排除開始與民進黨內較溫和的學者進行接觸。魏萼並指出，此次會議共針對四點問題深入討論，包括了：一個中國原則之爭議、兩岸何時恢復談判？民進黨政府未來動向以及未來台灣進行公投的可能性。兩岸學者雖各自提出不同的看法，但一致認為，當前兩岸處於一個全新的形勢下，未來的發展需要靠雙方面冷靜而理性的判斷來決定。而現在雙方關係可說是處於一個新的出發點之上，值得持續觀察與期待！</w:t>
          <w:br/>
        </w:r>
      </w:r>
    </w:p>
  </w:body>
</w:document>
</file>