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688895a904a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課堂二三事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在這個臉上給他一個厚嘴唇好了，然後加個邪惡的眼神」、「哇！好像大力水手卜派喔！」每個漫畫造型的喜怒哀樂，都在漫畫家洪德麟的筆下神靈活現起來。這是他在本學期課堂上指導同學們創作漫畫，現場親自創作的畫面。
</w:t>
          <w:br/>
          <w:t>
</w:t>
          <w:br/>
          <w:t>　在課堂上看漫畫而不必擔心老師沒收？難以置信的景象，確實出現在我們校園當中。由漫畫家洪德麟所開的＜漫畫藝術與創作＞課程的課堂上，同學們人手一本漫畫書，時而專注聽講，或是埋首猛K漫畫，或是邊上課邊創作，構成一幅有趣的畫面。
</w:t>
          <w:br/>
          <w:t>
</w:t>
          <w:br/>
          <w:t>　蓄著長髮、眼鏡微掛在鼻樑上的洪德麟，十分有漫畫家的味道。課堂上傳來悉悉窣窣的聲音，原來是來自同學們振筆創作，洪德麟的上課方式相當有趣，他不僅鼓勵同學在上課中發揮想像力，將靈感立刻呈現，然後將這些作品當作期末成績。有時靈感源源，洪德麟也會隨堂親自畫漫畫，藉以分析漫畫人物的表情神態，並提出現今網路上盛行的卡通人物，它們的表情總是非常的一致性，那便是「酷」和「呆」，因此他鼓勵同學隨心所欲的想像，不要一昧的模仿，而是要創造出每個角色的「傳神」。這位名畫家更隨時現場創作，讓選修此堂課的同學一飽眼福。
</w:t>
          <w:br/>
          <w:t>
</w:t>
          <w:br/>
          <w:t>　曾修過洪老師漫畫課程企管四的陳柏菱說：這門課實在太棒了，尤其對熱愛看漫畫的我而言，上課成了每個禮拜最令人期待的事了！仍深深懷念這門課的他，回憶起上課時的情況表示，從未想過上課仍能將自己平日的嗜好，帶入課堂之中，老師的教學方法開啟他對漫畫的認識不僅只於興趣上，還有對畫法技巧的好奇。
</w:t>
          <w:br/>
          <w:t>
</w:t>
          <w:br/>
          <w:t>　開台灣近代漫畫史的推動者中，總不會忘記提起洪德麟老師。他不僅曾在中國時報、聯合報、聯合報、少年快報等擔任漫畫專欄作家，創作「台灣漫畫五十年發展史」一書，更成立台灣第一座位於士林三芝園的漫畫圖書館。
</w:t>
          <w:br/>
          <w:t>
</w:t>
          <w:br/>
          <w:t>　這學期他所開的漫畫藝術與創作課程，獲得各校同學非常多的迴響。每個禮拜二的六、七節，都由遠距教學組利用遠距教室的設備，將上課全程同步傳送到中正、交通、政治、陽明、海洋五所大學播放。根據遠距教學組統計本校與這五所大學選修此門課的學生人數，多達311人。
</w:t>
          <w:br/>
          <w:t>
</w:t>
          <w:br/>
          <w:t>　利用漫畫當同學上課學習教材的洪老師親切的表示：相當鼓勵同學將興趣帶入課堂上，用意希望同學從其他漫畫家的畫法技巧理解，逐步了解漫畫世界的全豹，將興趣作為學習的基礎，更可以鼓舞同學積極學習的態度。</w:t>
          <w:br/>
        </w:r>
      </w:r>
    </w:p>
  </w:body>
</w:document>
</file>