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158e480e254d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下學期校內不再設置熄菸筒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走進商館時，會發現有許多老師同學站在大門口吞雲吐霧，從下學期開始，這些癮君子將可能會找不到熄菸的地方。本校實施室內禁菸將滿一年，下學期起，原本在各館門口設置的熄菸筒也將功成身退，全數撤離校園。
</w:t>
          <w:br/>
          <w:t>
</w:t>
          <w:br/>
          <w:t>　環保委員會委員黃順興表示，在門口設置的熄菸筒，是希望抽菸的同學們能先把菸熄掉，再進入館內，卻沒想到反而聚集了許多人在門口抽菸，原本熄菸筒的美意卻變成「吸菸桶」，也造成其他進出同學的不便，因此11月初環保委員會開會決議後，將會把原本設置的熄菸筒撤掉。
</w:t>
          <w:br/>
          <w:t>
</w:t>
          <w:br/>
          <w:t>　黃順興強調，本校目前為室內禁菸，包括教室、走廊和大樓門口處都算是禁菸的範圍，僅有商館設有吸菸區，希望同學們不要輕易違反禁菸規則。</w:t>
          <w:br/>
        </w:r>
      </w:r>
    </w:p>
  </w:body>
</w:document>
</file>