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ff18aa5c74e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 圖\觀心 文\KOT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一磚一瓦
</w:t>
          <w:br/>
          <w:t>
</w:t>
          <w:br/>
          <w:t>雕樑在歲月的洗禮下
</w:t>
          <w:br/>
          <w:t>
</w:t>
          <w:br/>
          <w:t>留住了剎那的永恆
</w:t>
          <w:br/>
          <w:t>
</w:t>
          <w:br/>
          <w:t>如同遠處宮燈道盡頭的薄暮
</w:t>
          <w:br/>
          <w:t>
</w:t>
          <w:br/>
          <w:t>久久不散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31392" cy="810768"/>
              <wp:effectExtent l="0" t="0" r="0" b="0"/>
              <wp:docPr id="1" name="IMG_066f05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88/m\0e6311c8-8ed9-4544-9ef1-31de96e7d525.jpg"/>
                      <pic:cNvPicPr/>
                    </pic:nvPicPr>
                    <pic:blipFill>
                      <a:blip xmlns:r="http://schemas.openxmlformats.org/officeDocument/2006/relationships" r:embed="R21a144c1768540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1392" cy="810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a144c176854016" /></Relationships>
</file>