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6ea750ccc648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Two Professors from National Far Eastern University, Russia, Visited TKU on April 18</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 Alexander P. Golikov, Vice-President of National Far Eastern University, Russia and Prof. Vladimir N. Usatyuk, ditto, arrived at TKU on April 18 for a 10-day visit.  They are scheduled to visit Chueh Sheng Memorial Library and Information Processing Center. Aside from that, National Central Library, National Taiwan University and the Chinese Culture University libraries are also included in their itineraries. 
</w:t>
          <w:br/>
          <w:t>
</w:t>
          <w:br/>
          <w:t>As early as December 18, 1991 when Pres. Louis R. Chow was our president, TKU and NFEU had already signed a contract.  Thereafter, a cordial relationship between the two sister schools has been developed and many exchange visits realized.   
</w:t>
          <w:br/>
          <w:t>
</w:t>
          <w:br/>
          <w:t>The main purpose of their visit to TKU, as we learned from Prof. Golikov, V.P. for the National Far Eastern University, is to visit our library, to learn how we set up the computer system, and to absorb the relative experience in connection with installing as well as maintaining the automatic library system.  As far as state-of-the-art automatic system is concerned, as another visiting professor Dr. Usatyuk, who is also a computer expert, told us, that “Given the availability of networks, one may view and scan the information relating to TKU by just logging on the dot-com address, and the data one needs to know will be crystal clear before one’s eyes,” he still prefers to come, so he may be able to see everything and learn it as a genuine eyewitness. 
</w:t>
          <w:br/>
          <w:t>
</w:t>
          <w:br/>
          <w:t>On last Thursday (April 18), at their arrival, Dr. Feng Chao-kang, V.P. for Academic Affairs, TKU, played host to them and had given a get-together party/discussion in their honor.  Also present on the occasion were: Dr. Lin Yao-fu, Dean, College of Foreign Languages &amp;amp; Literatures, Dr. Wei Wou, Dean, College of International Affairs and Dr. Lily Hwei-mei Chen, Director, Office of International Exchanges and International Education. 
</w:t>
          <w:br/>
          <w:t>
</w:t>
          <w:br/>
          <w:t>Two professors from Graduate Institute of Russian acted as oral interpreters: Dr. Alexander Pissarev, Chair, Department of Russian and Dr. Su Shu-yen, ditto.  Also present were 10 graduate students from the Russian Institute.</w:t>
          <w:br/>
        </w:r>
      </w:r>
    </w:p>
    <w:p>
      <w:pPr>
        <w:jc w:val="center"/>
      </w:pPr>
      <w:r>
        <w:r>
          <w:drawing>
            <wp:inline xmlns:wp14="http://schemas.microsoft.com/office/word/2010/wordprocessingDrawing" xmlns:wp="http://schemas.openxmlformats.org/drawingml/2006/wordprocessingDrawing" distT="0" distB="0" distL="0" distR="0" wp14:editId="50D07946">
              <wp:extent cx="1127760" cy="536448"/>
              <wp:effectExtent l="0" t="0" r="0" b="0"/>
              <wp:docPr id="1" name="IMG_7692b0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9/m\0c017748-543c-4740-b1db-ee4c81fc8007.jpg"/>
                      <pic:cNvPicPr/>
                    </pic:nvPicPr>
                    <pic:blipFill>
                      <a:blip xmlns:r="http://schemas.openxmlformats.org/officeDocument/2006/relationships" r:embed="Rd79f88fa10394293" cstate="print">
                        <a:extLst>
                          <a:ext uri="{28A0092B-C50C-407E-A947-70E740481C1C}"/>
                        </a:extLst>
                      </a:blip>
                      <a:stretch>
                        <a:fillRect/>
                      </a:stretch>
                    </pic:blipFill>
                    <pic:spPr>
                      <a:xfrm>
                        <a:off x="0" y="0"/>
                        <a:ext cx="1127760" cy="536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9f88fa10394293" /></Relationships>
</file>