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191e15552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絲竹賀壽淡　江53歲生日小而美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創校五十三週年校慶慶祝大會於八日在學生活動中心舉行。今年校慶典禮一改以往嚴肅的氣氛，在頒獎典禮後舉辦茶會及攝影展，讓來賓、校友與師生輕鬆互動。創辦人張建邦博士致詞時，認同這樣的慶祝方式，他說：「任何的變動都有改進革新的意義。」
</w:t>
          <w:br/>
          <w:t>
</w:t>
          <w:br/>
          <w:t>　典禮中並由創辦人張建邦博士頒發「淡江菁英」金鷹獎給楊正民、饒世永、劉芳男、楊志堅、陳兆伸與葉啟棟六位校友，除陳兆伸不克前來，請人代領之外，其餘皆出席領獎，其中饒世永、楊志堅更是特地由僑居地回校領獎，接受師生校友的掌聲。典禮中由校長代表接受ISO台灣檢驗科技公司協理鮑略兒頒授ISO14001的驗證證書，並頒募款感謝獎、勸募人獎。本校董事洪宏翔、陳雅鴻、林坤鐘都參與大會。
</w:t>
          <w:br/>
          <w:t>
</w:t>
          <w:br/>
          <w:t>　今年校慶頒獎典禮，現場由國樂社演奏，合唱團兩位同學獻唱，國歌、校歌在柔美的絲竹之音的襯托下，別有一番韻味，繼頒獎典禮後的校慶茶會暨攝影展，也由弦樂社表演多首曲目，使來賓能在悠揚樂音中，欣賞淡江師生的攝影作品。
</w:t>
          <w:br/>
          <w:t>
</w:t>
          <w:br/>
          <w:t>　校長張紘炬在致詞時表示，畢業學長們特別回到淡江大學，與我們一同見證學校的經營成果，從本校花園化的校園和生氣勃勃的師生，都可以看出歷任校長所付出的努力，也可看出這些投注的心血，造就本校在私立大學中，學術領域的優秀地位。 
</w:t>
          <w:br/>
          <w:t>
</w:t>
          <w:br/>
          <w:t>　張創辦人在致詞中感慨本校為全台第一所私立高等學府，五十三年後，全台已有一百五十餘所大專院校，他笑說：「連考不上大學都很難。」當年五虎崗上只有稻田，現在所看得到的大樹，都是師生一手栽植的，如今已綠林成蔭。他希望校友們有空都回來走走，「帶著第二代、第三代，回來看看這裡春夏秋冬不同的景色。」校友彰化銀行董事長張伯欣擔任大會貴賓，身為英專第一屆畢業校友，他在致詞時也回應創辦人，感性的回憶起當年，在淡江中學校園裡的一幢小木屋裡上課：「有一天，老師要我們列隊走路到五虎崗，原來是要參加建校典禮。」他記得那時校園雜草叢生，黃土一片，和今日欣欣向榮的景象截然不同。
</w:t>
          <w:br/>
          <w:t>
</w:t>
          <w:br/>
          <w:t>　本校全國校友總會理事長李顯榮立委致詞時說到：「本校校友在立法院225席次中就佔有14位，形成一股很大的力量。我們成立了立法院校友聯誼會，這是在民意機關首先成立的校友會，未來將與世界校友會共同思索，在2005年後如何轉型，並配合母校發展，全力支援母校的各種建設。」世界淡江大學校友聯合會會長侯登見則表示，以他辦英文補習的經驗，非常佩服淡江在過去九年來，實施大三留學的魄力，這是全國其他153所大學院校比不上的成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1548384"/>
              <wp:effectExtent l="0" t="0" r="0" b="0"/>
              <wp:docPr id="1" name="IMG_6e1f94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901159e4-f0b3-4366-8c3a-0b70d35f28c1.jpg"/>
                      <pic:cNvPicPr/>
                    </pic:nvPicPr>
                    <pic:blipFill>
                      <a:blip xmlns:r="http://schemas.openxmlformats.org/officeDocument/2006/relationships" r:embed="R4370bd11bb5f4c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1548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7216" cy="902208"/>
              <wp:effectExtent l="0" t="0" r="0" b="0"/>
              <wp:docPr id="1" name="IMG_93b615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2167a120-bc6e-4322-8a66-6db9b5d2ee94.jpg"/>
                      <pic:cNvPicPr/>
                    </pic:nvPicPr>
                    <pic:blipFill>
                      <a:blip xmlns:r="http://schemas.openxmlformats.org/officeDocument/2006/relationships" r:embed="Rbe7963409c6d43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7216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0576" cy="1109472"/>
              <wp:effectExtent l="0" t="0" r="0" b="0"/>
              <wp:docPr id="1" name="IMG_03853b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931ba916-78a6-42de-825c-d27c46504730.jpg"/>
                      <pic:cNvPicPr/>
                    </pic:nvPicPr>
                    <pic:blipFill>
                      <a:blip xmlns:r="http://schemas.openxmlformats.org/officeDocument/2006/relationships" r:embed="R26309d011db649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0576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70bd11bb5f4c22" /><Relationship Type="http://schemas.openxmlformats.org/officeDocument/2006/relationships/image" Target="/media/image2.bin" Id="Rbe7963409c6d439c" /><Relationship Type="http://schemas.openxmlformats.org/officeDocument/2006/relationships/image" Target="/media/image3.bin" Id="R26309d011db64911" /></Relationships>
</file>