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d4082fa53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經濟學研究　本校僅次於台大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科會統計歷年核定各學門的研究計劃案，本校在「經濟學領域」近十年來均名列前茅，91、92年的統計件數更居公私立大學第二名，僅次於台大。校長張紘炬表示，本校教師研究做得好，這幾年也在穩定成長中，勉勵教師們繼續努力。
</w:t>
          <w:br/>
          <w:t>
</w:t>
          <w:br/>
          <w:t>　張校長是於上週四（13日）應邀參加台大75週年校慶活動「提昇高等教育競爭力：21世紀大學教育的發展國際學術研討會」，其中，由台大心理系教授黃光國、教育學程教授符碧真共同發表的「學術研究與學術創造力」報告，將國科會自83至92年共十六個學門計劃案，分門別類統計件數在前五名的大學院校。本校在經濟學領域表現優異，每年通過件數均名列全國前五名，其中有四年名列第二（僅次於台大）、三年名列第三（次於台大與政大），三年名列第四，成績超越其他公私立大學，表現亮眼。
</w:t>
          <w:br/>
          <w:t>
</w:t>
          <w:br/>
          <w:t>　該項統計共分醫學、生物學、農學、機械、資訊、土木水利、中國文學、外國文學、歷史、教育、心理學、經濟、企管、數學、物理、化學等不同學門，本校另在中國文學領域研究計劃件數，也曾名列第五。</w:t>
          <w:br/>
        </w:r>
      </w:r>
    </w:p>
  </w:body>
</w:document>
</file>