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9918be5f14c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立足淡江 放眼世界
</w:t>
          <w:br/>
          <w:t>
</w:t>
          <w:br/>
          <w:t>掌握資訊 開創未來
</w:t>
          <w:br/>
          <w:t>
</w:t>
          <w:br/>
          <w:t>———張建邦題 
</w:t>
          <w:br/>
          <w:t>　
</w:t>
          <w:br/>
          <w:t>
</w:t>
          <w:br/>
          <w:t>圖\張佳萱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49680" cy="829056"/>
              <wp:effectExtent l="0" t="0" r="0" b="0"/>
              <wp:docPr id="1" name="IMG_b13288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5/m\7775e017-a582-419e-aa9b-7bcb9a51bd12.jpg"/>
                      <pic:cNvPicPr/>
                    </pic:nvPicPr>
                    <pic:blipFill>
                      <a:blip xmlns:r="http://schemas.openxmlformats.org/officeDocument/2006/relationships" r:embed="Rc3fd2371218d40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9680" cy="829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fd2371218d4047" /></Relationships>
</file>