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49d9acf5942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李昌煥代表學校勇奪第二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【記者陳雅韻報導】本校華語中心泰國籍學員李昌煥，於上週五（二日）參加「第二十九屆國際友人中國話演講比賽」，勇奪第二名，令華語中心師生興奮不已。
</w:t>
          <w:br/>
          <w:t>
</w:t>
          <w:br/>
          <w:t>　在這次的國際友人中國話演講比賽，比的不只是字正腔圓的國語，還有豐富的演說內容，李昌煥的講題為「對台灣流行文化的看法」，他才來台一年，卻敏銳觀察台灣的流行文化，內容將台灣的流行分為保存中華文化、學習西方、日本、與中西日合併的流行風潮，他的肢體動作及語言表情豐富，且六分鐘的演講時間，控制地恰到好處，獲得了第二名，並獲贈獎金一萬元。</w:t>
          <w:br/>
        </w:r>
      </w:r>
    </w:p>
  </w:body>
</w:document>
</file>