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bb9cd5f13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十一月五日（週一）
</w:t>
          <w:br/>
          <w:t>
</w:t>
          <w:br/>
          <w:t>△化學系下午二時至四時於化中正，邀請台灣石化合成公司總經理吳澄清，演講「業界需要的化學人才與未來工業發展趨勢」。（毛雨涵）
</w:t>
          <w:br/>
          <w:t>△正智佛學社晚間六時三十分至九時於E802室，邀請普泉精舍住持上見下達法師，主講「佛法與課業」。（陳雅韻）
</w:t>
          <w:br/>
          <w:t>
</w:t>
          <w:br/>
          <w:t>十一月六日（周二）
</w:t>
          <w:br/>
          <w:t>
</w:t>
          <w:br/>
          <w:t>△中文系於下午二時到四時於驚中正，邀請「傾向」文學人文雜誌總編、旅美詩人貝嶺，主講「1989年之後的海外中國文學」。（洪慈勵）
</w:t>
          <w:br/>
          <w:t>△財務系下午三時到五時於D223室，邀請台灣期貨交易所總經理何富雄主講「由國內集中市場看延伸性商品發展趨勢」。（洪慈勵）
</w:t>
          <w:br/>
          <w:t>△管理系於上午十時至十二時在D224室，邀請甲桂林不動產有限公司董事長張金溪校友，主講「企業經營風險管理」。（洪慈勵）
</w:t>
          <w:br/>
          <w:t>△營建系下午一時十分至三時於台北校園D224室，邀請本校土木系教授張德文，演講「波動方程分析應用之椿基礎行為」。
</w:t>
          <w:br/>
          <w:t>△物理系下午二時十分於S215室，邀請中研院物理所博士後研究員梁君致，演講「Raman Study on Phonons in BeTe/ZnSe Superlattices（BeTe/ZnSe超晶格聲子的拉曼研究）」。
</w:t>
          <w:br/>
          <w:t>
</w:t>
          <w:br/>
          <w:t>十一月七日（週三）
</w:t>
          <w:br/>
          <w:t>
</w:t>
          <w:br/>
          <w:t>△建技系建築與藝術專題講座，下午二時至四時於台北校園D224室，邀請大公設計顧問事務所負責人姚仁恭設計師，主講「建築照明設計」。
</w:t>
          <w:br/>
          <w:t>△教科系上午九時在I301室，邀請美國安泰人壽台灣分公司教育訓練處進階訓練科主任黃文俊，演講「教育科技在教育訓練之應用」。（李世清）
</w:t>
          <w:br/>
          <w:t>△歷史系上午十時在L407室，邀請光復書局執行長兼顧問戴月芳，主講「歷史與出版經營」。（林芳鈴）
</w:t>
          <w:br/>
          <w:t>
</w:t>
          <w:br/>
          <w:t>十一月八日（週四）
</w:t>
          <w:br/>
          <w:t>
</w:t>
          <w:br/>
          <w:t>△資工系專題演講，下午二時至四時於E816室，邀請警察大學資訊管理系教授王旭正，演講「數位網路下之資訊偽裝與隱藏 」。
</w:t>
          <w:br/>
          <w:t>△應日系上午十時卅分至十二時於台北校園D224室，邀請日本鹿島建設株式會社秘書、同時也是該系第一屆畢業生的黃琇慧，演講「日商公司秘書從業人員的素養」。
</w:t>
          <w:br/>
          <w:t>△外語學院「文化台灣與文化世界講座」，下午二時在新工館E411室，由教授賴麗琇主持，邀請師範大學家政教育系副教授何慧敏，演講「從德國的家庭教育談臺灣的親子關係」。（沈秀珍）
</w:t>
          <w:br/>
          <w:t>△管理學院在下午三時至五時於B712室舉辦企業經營講座，邀請到台灣航業股份有限公司董事長盧峰海，演講「台灣海運業的發展趨勢」（毛雨涵）
</w:t>
          <w:br/>
          <w:t>
</w:t>
          <w:br/>
          <w:t>十一月九日（週五）
</w:t>
          <w:br/>
          <w:t>
</w:t>
          <w:br/>
          <w:t>△產經系下午二時十分於B1012室舉辦專題討論會，邀請政治大學經濟系助理教授何靜嫻，主講「租稅或採納：一個進化的觀點」。（李世清）
</w:t>
          <w:br/>
          <w:t>△土木系下午二時至四時於E802室，邀請高雄第一科技大學營建工程系助理教授施明祥，主講「位移相依半主動油壓阻尼器之研發與實驗」。（洪慈勵）
</w:t>
          <w:br/>
          <w:t>△資圖系智慧財產權講座於上午十時在L201室，邀請輔大財法系副教授張懿云，主講「網路上之著作權專題」。（林芳鈴）</w:t>
          <w:br/>
        </w:r>
      </w:r>
    </w:p>
  </w:body>
</w:document>
</file>