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e9ec0cc2f543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482 期</w:t>
        </w:r>
      </w:r>
    </w:p>
    <w:p>
      <w:pPr>
        <w:jc w:val="center"/>
      </w:pPr>
      <w:r>
        <w:r>
          <w:rPr>
            <w:rFonts w:ascii="Segoe UI" w:hAnsi="Segoe UI" w:eastAsia="Segoe UI"/>
            <w:sz w:val="32"/>
            <w:color w:val="000000"/>
            <w:b/>
          </w:rPr>
          <w:t>創作押花　編織鳳梨</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世清報導】「雖然參與人數較少，但由同學親手精心製作的小作品不僅漂亮，也很賞心悅目。」這是課指組組長劉艾華與師生在上週參觀由花藝社、巧織社共同舉辦的「獨秀藝織聯合成果展」後，所給予的高度評價。
</w:t>
          <w:br/>
          <w:t>
</w:t>
          <w:br/>
          <w:t>　上週的商館展示廳，佈置相當吸引人，甫一進入，映入眼簾的即是由花藝社指導老師莊語娟利用押花所製作的造景設計，構圖簡單樸實，仍能表現立體層次美感，其製作精細的押花作品、中國結與小布偶等組成的場景中，極具巧思與創作概念。
</w:t>
          <w:br/>
          <w:t>
</w:t>
          <w:br/>
          <w:t>　隨著走進會場，觀賞者的驚奇感也越加強烈，巧織社展出包羅萬象，如中國結、蠟燭、拼布枕及以特殊織法編織而成的鳳梨、蝦子、桃子等各有特色。巧織社社長鍾欣純（中文三Ｃ）展出近百件的作品，尤其以「十二生肖」系列的不織布小玩偶最讓人津津樂道。她表示，從小以自修方式學習編織，直到高二才加入相關社團，學習不同的技法，未來亦將朝更高的層次努力。
</w:t>
          <w:br/>
          <w:t>
</w:t>
          <w:br/>
          <w:t>　參觀的同學們皆讚許，國貿三張有存表示，這項活動具文藝活動，除佩服同學巧手外，又可調適身心，一舉數得。中文三徐潔如及田孟婷覺得該活動辦得很不錯，且因為之前就有押花經驗，對指導老師展出的作品特別稱許。（圖�邱啟原攝）</w:t>
          <w:br/>
        </w:r>
      </w:r>
    </w:p>
    <w:p>
      <w:pPr>
        <w:jc w:val="center"/>
      </w:pPr>
      <w:r>
        <w:r>
          <w:drawing>
            <wp:inline xmlns:wp14="http://schemas.microsoft.com/office/word/2010/wordprocessingDrawing" xmlns:wp="http://schemas.openxmlformats.org/drawingml/2006/wordprocessingDrawing" distT="0" distB="0" distL="0" distR="0" wp14:editId="50D07946">
              <wp:extent cx="1115568" cy="835152"/>
              <wp:effectExtent l="0" t="0" r="0" b="0"/>
              <wp:docPr id="1" name="IMG_446cd2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2/m\053709f0-f7f3-4c2c-9435-1fd572e7092e.jpg"/>
                      <pic:cNvPicPr/>
                    </pic:nvPicPr>
                    <pic:blipFill>
                      <a:blip xmlns:r="http://schemas.openxmlformats.org/officeDocument/2006/relationships" r:embed="R4be08221d1cb4f02" cstate="print">
                        <a:extLst>
                          <a:ext uri="{28A0092B-C50C-407E-A947-70E740481C1C}"/>
                        </a:extLst>
                      </a:blip>
                      <a:stretch>
                        <a:fillRect/>
                      </a:stretch>
                    </pic:blipFill>
                    <pic:spPr>
                      <a:xfrm>
                        <a:off x="0" y="0"/>
                        <a:ext cx="1115568" cy="8351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e08221d1cb4f02" /></Relationships>
</file>