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f682a552e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社論：迎接轉機──談多元化入學方案的施行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下學年度的大學部招生方式配合教育部多元化的入學政策，帶給考生和學校雙方更多的可能，成效尚未可知，但對於學校來說，如何在擺脫全面化的聯考制度之後，同時擺脫聯考排名的刻板印象，贏得更多考生的青睞，招徠素質優良的新生，是值得共同思考與努力的。
</w:t>
          <w:br/>
          <w:t>
</w:t>
          <w:br/>
          <w:t>　此一政策的施行，對於很多學校來說，可能視為危機，事實上，在今年已有經營不善的老字號學府，敵不過數量如雨後春筍般成長的新學校，而宣告倒閉。而本校今年也有幾所碩士班在嚴峻的競爭下，出現招生人數掛零的現象。未來，我們在進入WTO p之後，還要面臨教育政策的鬆綁，接受全世界學府的挑戰，今天，我們所面臨的，只是一個開始。
</w:t>
          <w:br/>
          <w:t>
</w:t>
          <w:br/>
          <w:t>　當然，我們也可以將其視為轉機。雖然，在過去的幾年，我們一再以事實證明，本校的畢業生是企業界的最愛，我們的辦學績效也在教育部的評鑑中獲得肯定，研究成果節節上升，連續五年穩坐私大龍頭，甚至有人說我們是「數位天堂」，資訊環境全國第一。但是，聯考排名的迷思，似乎未曾因此被打破，我們是否可與公立大學一較長短？又是否可以吸引一流的學生來校就讀？這一戰可見真章，在此一新制施行初始，若能贏得好成績，勢必能刷新多年來聯考排名的刻板印象，重塑淡江的社會聲望。
</w:t>
          <w:br/>
          <w:t>
</w:t>
          <w:br/>
          <w:t>　要打贏這場戰，除了靠實力，還需要全面性的擘劃。首先，創造特色是當務之急，考生所心儀的學府，或許以出路佳為第一考量；或許以名師為目標；或者，受到在學期間出國留學計畫吸引；再者，名山勝水，環境及設備佳者優先考慮。本學期已有不少系所更名，一方面確切反映學術領域，一方面則可藉此加分，亦不失為好辦法。創造出特色，需要時間，發掘特色，則需具慧眼，本校的先進措施比比皆是，但如何利用這些特色，吸引考生來報考，宜早規劃，責成相關單位辦理，不應僅由各系為之。
</w:t>
          <w:br/>
          <w:t>
</w:t>
          <w:br/>
          <w:t>　其次，做好行銷，主動出擊，必能收立竿見影之效。國際化、資訊化、未來化的政策，淡江人琅琅上口，但對於外人，尤其埋首書堆的高中生卻未必盡知，如何加強宣傳，並且主動出擊是必要的。本校近年注重媒體宣傳與公關，新設發言人，廣結善緣，在媒體上的曝光率大增，自然於本校知名度及社會正面評價大有助益。因此我們期許學校能夠更積極做好平面及活動企劃，如大學博覽會、各類型學術團體參觀等活動，以及今年校慶即將舉辦的「教育界及校長校友聯誼會」就是加強宣傳的好時機，藉各級校友校長及教育界校友之口來宣揚母校，均能發揮極大的效益。
</w:t>
          <w:br/>
          <w:t>
</w:t>
          <w:br/>
          <w:t>　再則，依各系自行決定的入學辦法，尊重各系招生需求，以專業學術考量為第一優先，必能真正的篩選出最好、最符合該領域的人才。不過制度再好，執行的方式及態度，還是最後決定性的因素，我們希望，各系能夠以最為審慎嚴謹的態度，以及公正不阿的原則，為學校長長遠遠的教育大樹紮下深根。</w:t>
          <w:br/>
        </w:r>
      </w:r>
    </w:p>
  </w:body>
</w:document>
</file>