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340c1464c45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華江高中　蒞校觀摩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【記者鄭素卿報導】為推動台北市各中、小學國際化、雙語化政策，現今台北市中、小學各單位皆至各大專院校參訪他山之石。華江高中吳和惠校長一行人，十八日（上週四）選擇本校作為觀摩學習對象。
</w:t>
          <w:br/>
          <w:t>
</w:t>
          <w:br/>
          <w:t>　看到淡大校園內依然處處人山人海，去年畢業校友，華江高中實習老師李舒渟表示，「現在還是很喜歡淡江，但就是人太多了點，資源有點不夠用。」學術副校長馮朝剛則認為，淡江素來以國際化、資訊化、未來化為特色及目標，也因為如此，「淡江才能吸引這麼多的學生來就讀啊！」他說。
</w:t>
          <w:br/>
          <w:t>
</w:t>
          <w:br/>
          <w:t>　上午十時，由本校圖書館、資訊中心同仁，接待華江高中一行師生參觀本校圖書館及資訊中心，現今在師大修研究所的華江老師吳秉鋒說：「淡江比我20年前來時進步好多，特別是你們的圖書館的便利性及資訊中心的快速性，真是師大比不上的。」華江高中秘書楊華曼說：「淡江的學生上網系統及快速高科技是我們最需要學習的。」
</w:t>
          <w:br/>
          <w:t>
</w:t>
          <w:br/>
          <w:t>　華江高中主任姜勝泰在參訪了資訊中心及圖書館後說：「淡江的設備新穎、跟得上時代，人員的配置及素質精簡，算是私校中首選的了。」林慶榮老師則認為，圖書館的人員配置可以再精簡一點，「就像外國有一些全自動的圖書館，連借書登入都不需要工讀生。」，他說：「但，淡江還是現今大專院校中較資訊化的，是我們學習的標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835152"/>
              <wp:effectExtent l="0" t="0" r="0" b="0"/>
              <wp:docPr id="1" name="IMG_c89b78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0/m\bd896119-089b-4e1e-931b-3d175912d990.jpg"/>
                      <pic:cNvPicPr/>
                    </pic:nvPicPr>
                    <pic:blipFill>
                      <a:blip xmlns:r="http://schemas.openxmlformats.org/officeDocument/2006/relationships" r:embed="R5afc26f18b494d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fc26f18b494ddf" /></Relationships>
</file>