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e6eb310d3b46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479 期</w:t>
        </w:r>
      </w:r>
    </w:p>
    <w:p>
      <w:pPr>
        <w:jc w:val="center"/>
      </w:pPr>
      <w:r>
        <w:r>
          <w:rPr>
            <w:rFonts w:ascii="Segoe UI" w:hAnsi="Segoe UI" w:eastAsia="Segoe UI"/>
            <w:sz w:val="32"/>
            <w:color w:val="000000"/>
            <w:b/>
          </w:rPr>
          <w:t>吳嘉璘發行哈佛商業評論中文版</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△管科所畢業、目前為資訊傳真公司董事長的吳嘉璘校友，獨家取得美國「哈佛商業評論」（Havard Business Review）雜誌中文版在台發行之授權，於本（十）月一日創刊，這本雜誌的報導，著重在未來幾年對企業發展仍有巨大影響力的管理觀念，包括策略大師麥可波特及管理大師彼得杜拉克等名家都在該雜誌發表文章，而中文版的發行，可提供台灣企業最具前瞻性的管理觀念。（陳雅韻）</w:t>
          <w:br/>
        </w:r>
      </w:r>
    </w:p>
  </w:body>
</w:document>
</file>