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be9accd60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兩岸青年對話 談當代新詩創作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【本報訊】由本校中文系、詩刊社、創世紀詩社合辦的「以書寫面對當代：兩岸青年詩人對話」，23日晚間6:30於台北校園D501舉行，共有11位來自兩岸的青年詩人參與對談，也吸引約七十位各界人士到場聆聽。
</w:t>
          <w:br/>
          <w:t>該活動與談主題是：「我自己如何以詩創作跟『當代』的問題或狀況對話」，以及「對海峽對岸青年詩人所處的『當代』有何理解跟想像」。與談人之一的創世紀詩刊執行編輯姚時晴說，當代當然有很多問題，譬如地球暖化、網路世界如何改變文化？是不是會改變我們的書寫或創作的方式？她以自身經驗分享關注環境保護議題，以及如何以自然書寫呈現。
</w:t>
          <w:br/>
          <w:t>詩刊社常務副主編商震表示，此活動今年已是第四屆，兩岸青年朋友身上都帶有一點銳氣，這種銳氣在他們談話中表現得很充分，今天對話的主題多圍繞在他們自己對這世界、對詩歌的看法，很真誠。
</w:t>
          <w:br/>
          <w:t>活動負責人中文系助理教授楊宗翰說，很高興能順利邀請到兩岸70後、80後跟90後作家，堪稱青春正盛、後生可畏。近20年前他還是一名「青年」時，便曾多次受邀參與這類同齡人或同世代作家的座談，席間不但有交流，更多的是交鋒，現在想來都是極其溫暖的回憶。</w:t>
          <w:br/>
        </w:r>
      </w:r>
    </w:p>
  </w:body>
</w:document>
</file>