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f97761af549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社論：建構優質的淡江資訊化環境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資訊化是本校長期來的發展目標，同時也是受到外界肯定的重要成就，所以資訊環境的建構和逐步成長，可說是淡江穩健發展的指標。
</w:t>
          <w:br/>
          <w:t>
</w:t>
          <w:br/>
          <w:t>　本校從資訊教育的全面實施到數位化圖書館的建立，無一不是領先國內高等教育，成為各界觀摩學習的對象。資訊環境的建構可以從軟體建設與硬體建設二方面來討論：軟體是應用人員的訓練與充實；硬體則是設備的完整。資訊設備不斷的創新，促使著應用者必須不斷地接受新知，以求得最大的工作效能；而工作效率的提升，也使得工作品質的更加精進。本校在這兩方面都不斷尋求突破與成長，所以能得到媒體的青睞：《數位週刊》針對全國公私大學校院的數位化環境進行訪查，本校以優質的數位化環境榮登第一，教務長也因此而博得數位化教務長的美名。尤有甚者，本校近日更與國際知名的ＩＢＭ簽約，建構全國第一座校園Linux 系統，將淡江資訊化環境的建構，帶往另一個新的里程碑。這在在都說明了淡江正邁向優質的先進數位科技環境，也營構出創造時代的高等教育環境。
</w:t>
          <w:br/>
          <w:t>
</w:t>
          <w:br/>
          <w:t>　大學是高等教育的搖籃，應提供給就學者最新而充實的時代新知，以激發其未來的開創和掌握能力。然而，如前所言：資訊科技不斷在進步，單憑學校的力量已不足以完全掌握這項資源，所以和產業結合以謀求共同的利益是必然的趨勢。淡江與ＩＢＭ的合作意義將不只是建構新先進的校園資訊化環境，而是樹立了產、學共榮的新指標，為國內資訊教育和應用推廣跨出了重要的步伐。淡江五十年來從引進大型電腦負責大學聯考電腦閱卷，到網路選課等教務工作全面資訊化；從全面推展資訊教育，到建立「虛擬典藏」的數位化圖書館；從校園網路的普及到產、學合作；其實淡江對資訊化工作的努力一直都有具體明顯的成效和意義，每一步也都兼具有規畫性和開創性，使所有淡江同仁都能在優質的資訊化環境裡成長。更成為大學資訊化的先驅。
</w:t>
          <w:br/>
          <w:t>
</w:t>
          <w:br/>
          <w:t>　然而，我們必須體認資訊的目的不應只是優質環境的建構，因為任何先進的技術其實都只是扮演著工具性的角色，資訊工具的進步與建構是要讓使用者能夠因此而發揮工作效能，將教學、研究、服務與學習都能夠在最快、最有效的環境裡，達到事半功倍的效能，若是使用者未能體認並善用資訊工具，那麼，再先進的科技都可能只是玩具而已。因此，當學校積極而成功的建構優質的資訊化環境的同時，全校師生都能體認並自我學習成長，將這些硬體建設的功能發揮、運用到最大的效用，才不會枉費主事者的一番苦心。</w:t>
          <w:br/>
        </w:r>
      </w:r>
    </w:p>
  </w:body>
</w:document>
</file>