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f0bb83e904f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社團主題咖啡館       下月　同舟廣場開張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課外活動輔導組將於12月5日到7日在同舟廣場首次舉辦「社團咖啡館」活動，以幹部、財務、會議為題強化社團運作，邀請各社團幹部、活動總召一起學習社團經營之道。課外組約聘人員許晏琦說明，「活動透過輪流換桌的方式進行互動，且現場精心準備小茶點，讓參與者彷彿真實置身在咖啡館中討論與交流，以期能精進社團的運作。」
</w:t>
          <w:br/>
          <w:t>首日登場的「幹部行不行」邀請各社團負責人討論團隊運作，包括幹部角度、職責及應具備之能力等議題；次日開講的「財務行不行」邀請各社團財務長討論財務經營、預決算及有效配置資源；最後一天的「會議行不行」則是邀請各社團活動總召或行政執秘探討會議技巧，例如開會角色、模式、效率及文件等，教大家開會不拖拉。
</w:t>
          <w:br/>
          <w:t>本次活動自即日起開放報名，每場報名人次上限40名，詳情請至活動報名系統（網址：http://enroll.tku.edu.tw/）</w:t>
          <w:br/>
        </w:r>
      </w:r>
    </w:p>
  </w:body>
</w:document>
</file>