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b0a0f0b5c40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7淡江人任本屆立委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上月16日，第十四任總統、副總統暨第九屆立法委員進行選舉，本校共有7位淡江人及前任師長順利當選第九屆立法委員，將在立院為民喉舌，包括大陸所校友、桃園市第三選區國民黨籍陳學聖；戰略所校友、基隆市民進黨籍蔡適應；管科校校友、新竹市民進黨籍柯建銘；戰略所校友、臺中市第五選區國民黨籍盧秀燕；俄研所校友、高雄市第二選區民進黨籍邱志偉，以及曾獲本校金鷹獎的化工系校友、高雄市第三選區民進黨籍劉世芳。另外，本校教心所教授柯志恩，名列國民黨不分區候選人，得以進入立院服務。
</w:t>
          <w:br/>
          <w:t>對於所友表現傑出，戰略所所長李大中除表達祝賀之意，也認為他們是很棒的典範。他提到，所上畢業生發展多元，除了政治圈，在媒體、學界等皆有良好發展，未來也會盡力與所友們維持聯繫。</w:t>
          <w:br/>
        </w:r>
      </w:r>
    </w:p>
  </w:body>
</w:document>
</file>