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43329ddee48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分析印度與亞太關係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【本報訊】國際研究學院於二十日邀請印度前副外交部長Dr. Dixit，以「印度外交政策與亞太地區」為題演說。他以歷史角度切入，分析印度與亞太關係，為師生提供了印度的亞洲觀點。
</w:t>
          <w:br/>
          <w:t>
</w:t>
          <w:br/>
          <w:t>　Dr. Dixit是印度知名的外交政策專家及分析家，他於冷戰期擔任印度副外交部長，亦曾出使重要鄰國，退休後成為主流媒體的專欄作家。陪同蒞校的為印度駐台北協會主任Vijay Gokhale。
</w:t>
          <w:br/>
          <w:t>
</w:t>
          <w:br/>
          <w:t>　國際戰略研究所張京育教授針對印度發展核武的立場，及是否會造成與巴基斯坦的關係更為緊張提出問題，Dr. Dixit表示，過去限制核武的協定是在1968年簽訂的，當時限制之後的國家不能發展核武，已發展的國家卻持續研發是不對的，應當發動全面的限制。至於印巴之間的衝突，他則認為現在的關係已經維持了五十年，只要小幅的調整，彼此接受就不是問題。
</w:t>
          <w:br/>
          <w:t>
</w:t>
          <w:br/>
          <w:t>　本校區域研究較缺乏南亞及印度的領域，東南亞所所長龔宜君認為， Dr. Dixit的觀點讓大家更深入的了解印度，提供了很好的研究參考。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66800" cy="908304"/>
              <wp:effectExtent l="0" t="0" r="0" b="0"/>
              <wp:docPr id="1" name="IMG_acb333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4/m\15c8ebfa-4ef6-49d7-83e0-61575d7ed23b.jpg"/>
                      <pic:cNvPicPr/>
                    </pic:nvPicPr>
                    <pic:blipFill>
                      <a:blip xmlns:r="http://schemas.openxmlformats.org/officeDocument/2006/relationships" r:embed="Rfc0cddacf54940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6800" cy="908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0cddacf54940e7" /></Relationships>
</file>