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c804673eb45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化學車暨大協力開進魚池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本校行動化學車再次開進南投縣，與國立暨南大學應用化學系合作，於21、22日分別在魚池國中和國姓國中，讓國中生親手操作實驗，體驗半透膜、滲透壓、交聯反應、鍍膜等原理；讓學生透過體驗燃起對科學研究的熱情。
</w:t>
          <w:br/>
          <w:t>行動化學車負責人高憲章表示，這次獲暨南大學邀請，行動化學車團隊與在地合作，共同進行科普活動，除了促進雙方團隊交流外，在科普教學上讓在地學生更有科學體驗的收穫。行動化學車巡迴6年以來，即將於29日在雲林虎尾國中進行第300場「化學遊樂趣」課程，請大家拭目以待。（圖／行動化學車團隊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b88b31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5e6ac98b-80df-48ae-9f80-be6ce14f6669.jpg"/>
                      <pic:cNvPicPr/>
                    </pic:nvPicPr>
                    <pic:blipFill>
                      <a:blip xmlns:r="http://schemas.openxmlformats.org/officeDocument/2006/relationships" r:embed="R75943c033f1149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943c033f114980" /></Relationships>
</file>