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03fee657f44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 黃靖騰分享聽障生命歷程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中文二黃靖騰是華科事業群慈善基金會成立的聽障獎學金2017年得主之一，聽力損失伴隨弱視，讓他從小就得面對雙倍的困難。為響應3月3日國際愛耳日，黃靖騰受該基金會邀請，在京站與明星畫家東明相一同分享聽障的生命歷程，希望讓更多民眾一起看見有聲世界的美麗與重要性。黃靖騰坦言，曾經因為自己先天的聽障而煩惱喪志，但為了能開心生活，與其質疑人生，不如勇往直前。解決聽力問題不能只依賴輔具，自己不斷練習提升也很重要，遇到困難就要找方法解決，才能真正與世界溝通，他也鼓勵其他身心障礙的朋友們，要以正向的心追逐夢想，用不放棄的精神邁向更寬廣的人生。（本報訊）</w:t>
          <w:br/>
        </w:r>
      </w:r>
    </w:p>
  </w:body>
</w:document>
</file>