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f4c4f04a043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機車研究社參觀世貿展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依妮淡水校園報導】機車研究社一行10人於4月15日前往臺北世貿一館參觀2018年「台灣國際機車產業展」，逾150家廠商共襄盛舉，展示零配件、動力供應鏈及車輛等話題產品。機車研究社社長、航太二吳宗昇表示，「為了解現代機車產業發展、駕駛安全、車界新品及掌握流行時事，特地組團近距離參與，除了認識產業現況、購買安全防護品，還為5月參加桃園龍潭UCRR大專校際道路機車賽提前做準備，屆時社內預計派員出賽。」
</w:t>
          <w:br/>
          <w:t>　吳宗昇期許，藉由觀展加深社員對於機車認識的深度和廣度，並從中找到適合自己的騎車風格，進而思考興趣的未來發展及優勢。</w:t>
          <w:br/>
        </w:r>
      </w:r>
    </w:p>
  </w:body>
</w:document>
</file>