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cbe1f553243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【即時】第160次行政會議 張校長裁示組織瘦身 行政二級9單位整併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4月13日，第160次行政會議於在守謙國際會議中心有蓮國際會議廳舉行，與臺北校園、蘭陽校園同步視訊，所有一級主管與教學單位二級主管，學生代表等出席，由校長張家宜主持。張校長裁示，基於少子化帶來的變動，進行組織瘦身，共有n個二級行政組織整併。
</w:t>
          <w:br/>
          <w:t>專題報告中，資訊長郭經華報告「校務研究@淡江─數據解碼、演繹和行動」，說明IR科技對於招生策略的決策參考，郭經華展示資訊處新推出的SI2.0系統，讓同仁們了解數據分析之架構。郭經華表示，「相信這個系統，可以為即將登場的個人推甄面試， 做出分析並擬定策略。」
</w:t>
          <w:br/>
          <w:t>人資長莊希豐以「學校經營環境變遷下 組織及人力配置之檢視」為題演講，首先以數據顯示少子化危機愈趨明顯，說明在少子化的衝擊下，本校人力策略因應，並強調應解決勞“逸”不均的現狀，並檢視本校行政、教學單位的人力配置現況。
</w:t>
          <w:br/>
          <w:t>張校長裁示，針對行政單位中，若單位少於（含）5人時裁併於他組，目前研發處、體育處、教務處、學務處、總務處、財務處、覺生紀念圖書館7個單位各裁減1組；另外品保處、校友服務暨資發處則不設組，直接由執行長監督；成人教育部轄下的5個中心，共設一位主任統合督導。張校長指出，教學單位部分，107學年度碩士班停招之系，助理減少一名；學生人數少於200名的教育、國際學院之研究所，兩所共用一名助理；電機系學生數量多，增加一名助理。
</w:t>
          <w:br/>
          <w:t>在整併時程上，張校長指示教學與行政一級單位先在處院會議中，針對組織整併、組名更名等提出方案後，將送法規會討論，預計於5月11日之第161次行政會議中討論。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cd3c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0622b7b0-e622-459b-b263-729ce6aff83b.jpg"/>
                      <pic:cNvPicPr/>
                    </pic:nvPicPr>
                    <pic:blipFill>
                      <a:blip xmlns:r="http://schemas.openxmlformats.org/officeDocument/2006/relationships" r:embed="R8d31e3a496e84a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31e3a496e84a13" /></Relationships>
</file>