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1b9ed2c6a4c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當代水墨畫展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文錙藝術中心原訂於上週五（二十一日），舉辦「台灣當代水墨畫展」開幕茶會，由於納莉颱風來襲，造成印刷廠的畫展海報、文宣全數泡水，茶會延至本週二（二十五日）上午十時於中心內舉行。
</w:t>
          <w:br/>
          <w:t>
</w:t>
          <w:br/>
          <w:t>　藝術中心表示，當天將邀請校長張紘炬博士主持剪綵，名水墨畫家戴子超現場揮毫，現場備有茶點與摸彩活動，歡迎全校師生踴躍參加。此次展覽展至十一月四日，包括張大千、黃君璧、歐豪年、邵幼軒等大師級的作品，其中八十五幅由國立歷史博物館所提供館藏品共同參展。</w:t>
          <w:br/>
        </w:r>
      </w:r>
    </w:p>
  </w:body>
</w:document>
</file>