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126dbfd0c4c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【人物短波】溫守瑜分享德國學習經驗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獲周大觀2017年全球文學創作獎得主的德文四溫守瑜（Wendy），本月6日在圖書館閱活區開講，分享她暑假到德國柏林語言學校的學習心得與體驗異國風情點滴。前往德國之前，她成功向DAAD（德國學術交流中心）申請到大學暑期課程獎學金，幫助她在留學期間的住宿、學費等開銷花費。溫守瑜表示，在機場等候班機時，除了興奮外，而令她感到驚訝的是，映入眼簾的飛機顏色與她曾經名為「夢想起飛」作品的配色十分吻合，讓她有夢想實現的感覺。她也分享在當地發生的突發狀況、坐地鐵的體驗，以及無障礙設施，體會在教育方式上，德國主要以小班制、分組且活潑的討論進行。（文／張展輝）</w:t>
          <w:br/>
        </w:r>
      </w:r>
    </w:p>
  </w:body>
</w:document>
</file>