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35e66dc2c40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【人物短波】呂建和撰文紀錄醫病故事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校友呂建和目前擔任振興醫院公關組組長，用他的一雙眼，看著醫院裡每天上演的劇場。他說：「這裡有哭、有笑、有爭執、有感謝，是一個情感激素最澎湃的場域。」因此，他用他溫暖哀傷的筆調，長期為元氣網、Yahoo論壇台灣壹週刊「醫筆輕故事」執筆寫文章，帶領大家看到種種的病患樣態。（文／本報訊）</w:t>
          <w:br/>
        </w:r>
      </w:r>
    </w:p>
  </w:body>
</w:document>
</file>