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3895602414d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【校友動態】動力科技成全球電競顯示卡散熱風扇龍頭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土木工程學系校友許文昉，現為動力科技股份有限公司董事長兼總經理，同時為本校第6屆菁英校友及東莞常平台商會會長。許校友由家電、工業領域，一路嘗試摸索轉而至通訊、電競產業。為了確實掌握速度與商機，每日親自帶領主持會議並視客戶下單狀況隨機應變，滿足電競市場快速到貨的要求，讓客戶服務成為公司最成功之處。動力科技是目前全球電競顯示卡散熱風扇的主力供應商，包括華碩、技嘉等大廠，皆都由動力科技提供主要的風扇零件，公司亦將於12月底上市掛牌。</w:t>
          <w:br/>
        </w:r>
      </w:r>
    </w:p>
  </w:body>
</w:document>
</file>