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31758013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8系所入圍系所發展獎勵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為讓系所帶動良性競爭，日前依「系所發展績效衡量構面及指標」公布「第六屆系所發展獎勵」複審之系所名單：化材系、法文系、航太系、教科系、戰略所、統計系、電機系、機電系（依筆畫順序排列）；將於5月15日（二）下午13時在覺生國際會議廳舉行複審審查會議，入圍系所將在會議中進行系所成果簡報，以爭取年度獲獎單位。獲獎系所將於第79次校務會議頒發獎勵。
</w:t>
          <w:br/>
          <w:t>入圍第三次的化材系系主任董崇民表示，能夠入圍對系上來說就是一種肯定，感謝系上老師、系學會及系友會對活動的支持與協助，化材系將持續在教學、研究、輔導與系友聯繫與服務上努力，同時做好招生工作，讓過去、現在及未來的學生都能滿意。
</w:t>
          <w:br/>
          <w:t>戰略所是唯一入圍的獨立所，所長李大中感謝系上同仁、同學及校友們的支持與努力，讓這些成果得以被看見。戰略所希望打造一個國際事務與戰略的平台，透過各式合作及實習，讓學生們能有更多的成長。今後將持續在教學、研究、服務、學生生涯輔導，校友聯繫、募款及招生上努力，同時也將持續因應國際變化，關注過去較少被談論但重要的議題，如非傳統安全及國際經貿整合等，引領國際局勢脈動。
</w:t>
          <w:br/>
          <w:t>連續獲得五次獎勵的電機系今年6度入圍，系主任李慶烈表示，上任兩年來讓他更為了解系上發展的面向，也深深感謝系上老師的付出及同學們的努力，讓電機系在學術及比賽都有出色的表現，提升該系在國際的能見度，而系友與系上緊密的連結與大力的支持，更是讓系上成長的一大動力。除了持續精進現有的成果，未來系上將持續協助系上新進教師及同學成長，讓電機系能在穩定中進步。
</w:t>
          <w:br/>
          <w:t>入圍的法文系主任鄭安群對此感到意外，但同時也欣慰於系上師生的通力合作，以及系友會的大力支持，讓努力的成果得到肯定。他特別感謝系友會長葉麗珠這幾年積極奔走與聯繫，促成系上與許多企業的產學合作，協助系務的順利推動。法文系希望塑造出一個「青春、活潑、活躍」的形象，同時有別於國內其他科系，建立一個「實務與文化」特質的品牌。接下來將持續加強課程的規劃與產學的合作，讓同學們有更多元的發展與實務的經驗，強化畢業競爭力。
</w:t>
          <w:br/>
          <w:t>同樣入圍三次的航太系主任陳步偉表示，能夠入圍是學校對系上表現的肯定，同時也能提供檢視還有什麼不足需要加強的機會。他感謝全系師生的支持與協助，尤其是學生在暑期實習與校外競賽的優異表現。未來希望通盤檢視並進行課程規劃，使能更符合學校三環五育教育的理念及職場需求，同時在產學合作及研究案持續強化，讓學生能有更多學習機會。
</w:t>
          <w:br/>
          <w:t>第四次入圍的機電系主任王銀添感謝學校的肯定，該系近年持續推動碩士班課程分流，教師積極參與產業合作，如經濟部「人才扎根計畫」，以及個別廠商合作，同時也鼓勵學生積極參與專業專業競賽，藉以提升學習效率，學生也不負期望拿下許多獎項。該系同時積極招收外籍生，促使教學與研究國際化。他同時感謝系友會在經費及產學合作方面的支持，期望接下來的一年能有更好的表現。
</w:t>
          <w:br/>
          <w:t>統計系主任吳碩傑表示，能獲審查委員的肯定是歷屆系主任之悉心策劃與領導，奠定本系各方面的基礎，使學生能並重理論與實務，結合資訊化發展以因應現今大數據的趨勢。系上教師將會在此基礎上持續努力，以使本系的發展能更上一層樓。
</w:t>
          <w:br/>
          <w:t>第11屆淡品獎初審出爐
</w:t>
          <w:br/>
          <w:t>【本報訊】第十一屆淡江品質獎初審通過名單為教務處、學生事務處、覺生紀念圖書館（依筆畫順序排列），品質保證稽核處將於5月17日上午9時10分在覺生國際會議廳舉行受評單位複審簡報，下午評審則前往進行實地評審訪評。本次活動開放全校教職員工觀摩學習，歡迎踴躍參加，詳細資訊及有意報名者可至活動報名系統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79264" cy="4876800"/>
              <wp:effectExtent l="0" t="0" r="0" b="0"/>
              <wp:docPr id="1" name="IMG_3fcbf0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4a0f8fad-9bbe-4918-a921-9af65e71c115.jpg"/>
                      <pic:cNvPicPr/>
                    </pic:nvPicPr>
                    <pic:blipFill>
                      <a:blip xmlns:r="http://schemas.openxmlformats.org/officeDocument/2006/relationships" r:embed="R85952901bc9e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9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952901bc9e41c3" /></Relationships>
</file>