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5f401781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【學程加油讚】外語華語教學學分學程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養本校具有外語專長的學生投入華語教學的行列，將華語推展到各個不同的國家，並提高自身職業巿場就業力，由英文學系、西班牙語文學系、法國語文學系、德國語文學系、日本語文學系、俄國語文學系、中國文學學系、教育科技學系合辦「外語華語教學學分學程」，凡本校大學部一年級以上（含研究生）在學學生，前一學期學業成績總平均70分以上，對外語教華語有興趣者，均可申請修習。本學程課程分為共同必修、專業必修、專業選修3部分。共同必修6學分、專業必修6學分、專業選修8學分。共計20學分。必須修畢本學程學分至少20學分且成績及格，其中至少應有9學分不屬於學生主修學系之應修科目，方可取得核發學程證明書之資格。關於申請方式請洽外語學院院辦公室。（文／本報訊）</w:t>
          <w:br/>
        </w:r>
      </w:r>
    </w:p>
  </w:body>
</w:document>
</file>