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472f05dae941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教政所教師成長社群從AI談108課綱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隨著AI時代的來臨，AI應用變成了各學科都要面對的趨勢，加上108課綱即將實施，高中和大學在未來將有很多合作的機會。有鑑於此，教政所於15日邀請到中正高中賴和隆老師，以「AI時代的資訊素養與學習: 兼談本國高中生APCS制度」為主題進行演講，分享他對AI時代以及對108課綱中關於高中科技課程規劃的看法，以及介紹APCS制度相關內容。
</w:t>
          <w:br/>
          <w:t>　賴和隆談到科技的進步讓世界變得更美好，同時也帶來了新的挑戰，然而AI真的是人類的敵人嗎？其實AI在許多方面都有起到輔助的作用，加上AI的發展讓社會釋出大量勞力和創造更多工種，對工作環境產生影響，因此人們便需要盡早去學習一些跟資訊科技有關的知識。另外，他也提到對108課綱中科技課程規劃的看法，以及各國高中在資訊教育的現狀與趨勢。最後，賴和隆與在場參與的老師就國高中面對108課綱的來臨，將在課程的安排上做出各種改變進行意見交換。
</w:t>
          <w:br/>
          <w:t>　教政所所長薛雅慈說明：「講者先從宏觀的角度去談整個AI時代歷史脈絡，以至談到108新課綱的推動，在高中部分課程的改變以及未來招考的連動，這些內容對大學來說都是很重要的東西，未來的高中和大學都要了解資訊科技發展的趨勢，為學生做最好的適性揚才和適性選才的準備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777142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de677ec9-1083-4739-bc88-c0682486d09a.jpg"/>
                      <pic:cNvPicPr/>
                    </pic:nvPicPr>
                    <pic:blipFill>
                      <a:blip xmlns:r="http://schemas.openxmlformats.org/officeDocument/2006/relationships" r:embed="R5d4def502b824f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4def502b824f1a" /></Relationships>
</file>