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86d62a863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）未經作者的同意，可以將其信件公開發表。【說明：未經著作人的同意，就將其著作公開發表，會侵害著作人的「開發表權」。】
</w:t>
          <w:br/>
          <w:t>2.（ ）小林在夜市販售盜版合輯的錄音帶或CD，違反著作權法。
</w:t>
          <w:br/>
          <w:t>3.（ ）廣告文宣中可以擅自使用別人的文章或照片。【說明：在廣告文宣中利用他人著作，必須經過同意或授權。】
</w:t>
          <w:br/>
          <w:t>4.（　）音樂著作的詞與曲係屬兩個獨立的著作，如果都要利用，應分別取得詞與曲之著作財產權人的同意。
</w:t>
          <w:br/>
          <w:t>5.（ ）流行歌曲屬於著作的一種，受著作權法的保護。
</w:t>
          <w:br/>
          <w:t>
</w:t>
          <w:br/>
          <w:t>答案：1.（X） 2.（O）3.（Ｘ）4.（Ｏ）5.（Ｏ）</w:t>
          <w:br/>
        </w:r>
      </w:r>
    </w:p>
  </w:body>
</w:document>
</file>