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c486cfcb2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淡江大橋突破亞洲 進入BIM Awards全球決賽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本校土木系校友沈錦宏、廖慶川、黃裔、黃晨易，以作品「淡江大橋」，繼台灣賽之後，成功突破亞洲複賽，獲得「Asia BIM Awards」學生組第一名，確定晉級全球決賽。 本次賽制評分標準為評審80%、網路票選20%，而本次的亞洲競賽中，學生組共有6組角逐，「淡江大橋」獲得評審青睞，擊敗其他對手。校友沈錦宏表示：「因為每個晉級賽的時間點都太過接近，不太容易進行修正，不過至少透過這次的活動，可以有機會讓世界看到淡江大橋；世界決賽預計於10月展開，屆時希望大家能夠繼續給予我們支持與鼓勵。」（文／張展輝、參賽團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21536"/>
              <wp:effectExtent l="0" t="0" r="0" b="0"/>
              <wp:docPr id="1" name="IMG_f8d7ac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9342f3d4-f22a-4ddb-b511-99fe8bde0f54.jpg"/>
                      <pic:cNvPicPr/>
                    </pic:nvPicPr>
                    <pic:blipFill>
                      <a:blip xmlns:r="http://schemas.openxmlformats.org/officeDocument/2006/relationships" r:embed="R3a2ec9a7c5ee47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2ec9a7c5ee475b" /></Relationships>
</file>