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8da6ecaf0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迎500境外新生開學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國際暨兩岸事務處於9月5日在學生活動中心舉辦107學年度境外新生入學輔導講習會，逾500位境外生參與。校長葛煥昭致詞表示，「歡迎新生加入淡江大家庭。本校推行三化教育，尤重國際化發展，且在現今瞬息萬變的時代，國際移動力更是世界趨勢；淡江極力培養學子國際觀，在2015年榮獲教育部頒發『大專校院國際化品質視導特優獎』，充分體現深耕高等教育的品質。」
</w:t>
          <w:br/>
          <w:t>此次講習帶領新生了解校園文化、各項學習資源及社團介紹，會中邀請熱舞社、醒獅團帶來精采表演，另由境外校友及聯誼會分享留學生活。馬來西亞同學會會長、大傳二李思瑩說：「未來我們會舉辦多項活動，盼凝聚彼此情感。」
</w:t>
          <w:br/>
          <w:t> 馬來西亞僑生、財金一劉承翰分享：「來臺讀書的學費和權益相對實惠，希望自己能多加體驗、認識新朋友，更期許大學生活順遂。」</w:t>
          <w:br/>
        </w:r>
      </w:r>
    </w:p>
  </w:body>
</w:document>
</file>