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fc972aa2945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創育中心獲教部補助200萬 搭橋助師生創新創業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【記者林毅樺淡水校園報導】本校建邦中小企業創新育成中心於9月11日申請到教育部107學年度「大學校院創新創業扎根計畫」，獲得「創業管理與行動學習計畫」補助兩年、新臺幣200萬元。
</w:t>
          <w:br/>
          <w:t>創育中心經理詹健中說明，該計畫為深化創業教育，強化學生實際體驗歷程，使創新創業課程更加貼近實務發展，進而針對「資通訊」和「文創」領域輔導創新創業團隊，強化校內產學、育成的鏈結及推動校園創業課程。
</w:t>
          <w:br/>
          <w:t>他進一步補充，「此計畫是培育創新創業人才的重要堡壘，引領學生激發創意、學習創業實作及參與市場驗證，更能親自體驗從發想、募資、營運到實習等一系列真實的創業歷程。此計畫全臺只有11所學校拿到補助，機會難得，開放給全校師生申請，歡迎有興趣者到創育中心詢問。」</w:t>
          <w:br/>
        </w:r>
      </w:r>
    </w:p>
  </w:body>
</w:document>
</file>