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8ee13322f48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【校友動態】校友馬紹屏響應器捐 籲發揮大愛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本校第六屆淡江金鷹獎得主之一、工管系（現企管系）校友馬紹屏於6月19日器官捐贈紀念日，出席衛福部首度舉辦的「榮耀大愛器捐」音樂會，她以器捐者家屬的身份呼籲更多民眾發揮大愛，一同響應器捐。
</w:t>
          <w:br/>
          <w:t>本場音樂會是由器官捐贈移植登錄中心為紀念「人體器官移植條例」實行滿30
</w:t>
          <w:br/>
          <w:t>年所辦，副總統陳建仁也親臨現場向捐贈者家屬致意。馬紹屏表示，兒子3年前病逝、捐贈眼角膜遺愛人間，器捐讓她覺得兒子還活著，因而積極推廣器捐。（本報訊）</w:t>
          <w:br/>
        </w:r>
      </w:r>
    </w:p>
  </w:body>
</w:document>
</file>