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a40a18fc8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趙登榜校友尋藍海 帶領憶聲與歌林品牌轉型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憶聲電子2018上半年度轉虧為盈，旗下歌林與瑞林科技合併年營收有望落在10-11億。董事長趙登榜（本校會計系校友）去年接任董事長後，帶領集團積極轉型、調整架構，確保品牌經營的價值持續成長，同時因應電商崛起，讓前景不佳的實體通路退出戰場。趙校友認為，每個人都要有寬廣的視野及多方面的學習，才能成為職場中不可或缺的人才；將秉持活到老學到老的毅力，持續帶領憶聲集團邁向更有願景的未來。（資料提供／校友服務暨資源發展處）</w:t>
          <w:br/>
        </w:r>
      </w:r>
    </w:p>
  </w:body>
</w:document>
</file>