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856e3ebc3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加退選補繳退費5日開始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【記者吳婕淩淡水校園報導】注意！本學期加退選後一般生和就貸生（家庭年收入114萬元以下者）收退費辦理時間為11月5日到11月30日，請至中國信託商業銀行（網址：https://school.ctbcbank.com）繳款。
</w:t>
          <w:br/>
          <w:t>出納組（淡水校園、臺北校園）配合辦理補繳、退費時間自11月7日到9日晚間6時至8時。補繳、退費單將於11月5日由各系所轉發同學（提供郵局帳戶者，已於11月3日優先撥入帳戶）。詳情請至學生校級信箱收信或財務處網站（網址：http://www.finance.tku.edu.tw）查詢。另財務處配合出納組調整服務時間，自本學年度起，除了加退選收退費期間之外，取消淡水校園每週三夜間值班時間（原為每週三下午5時至7時）。</w:t>
          <w:br/>
        </w:r>
      </w:r>
    </w:p>
  </w:body>
</w:document>
</file>