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03cf5edaf84ce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1076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校務會議通過組織調整 迎接第五波挑戰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【記者簡妙如淡水校園報導】本校第80次校務會議於11月2日在覺生國際會議廳舉行，與臺北、蘭陽校園同步視訊，由校長葛煥昭主持，3位副校長、校內一、二級教學行政主管及學生代表等人皆出席。
</w:t>
          <w:br/>
          <w:t>葛校長會中說明第五波發展重點，一是繼續執行107至111年校務發展計畫、高教深耕計畫及大學社會責任實踐計畫，二是希望全校師生熟記學生基本八大素養，並規劃出良善的評量方式，三是請各院系所積極推廣熊貓講座，邀請大師講學及共同研究，四是加強培育創新、創意人才，五是提升產學合作機會。葛校長鼓勵教師在教學、研究之餘，多參與系務及校務工作，以提高系所競爭力。
</w:t>
          <w:br/>
          <w:t>在專題報告中，學術副校長何啟東以「繼典範開新猷─璀璨第五波」為題，從淡江歷史脈絡談起，肯定發展至今的淡江特色，並探討現況所面臨到的困境及解決辦法，最後導向培育心靈卓越人才、肩負大學社會責任、鏈結校友情誼、實踐社區關懷等第五波目標，「期待我們能共同為歷史作見證，為未來創新局！」
</w:t>
          <w:br/>
          <w:t>海洋及水下科技研究中心主任劉金源專題報告「大學教育這一行：淡江第五波的挑戰與機會」，說明Job與Career概念之差異。他說：「大學教育是教師以學生為主體，建構校園環境連結的學術生涯。」挑戰在打開學生心扉與引導他們追求願景，需要以群體合作的方式迎向未來，行動包含建立教學群、研究群、產學群等，他勉勵學術、行政需要團結一致，因為正向態度會帶給人前進的力量。
</w:t>
          <w:br/>
          <w:t>會議討論事項中，配合本學年度組織調整，蘭陽校園主任室變革為蘭陽副校長室，因此討論「淡江大學組織規程」部分條文修正草案。學生會代表提問組織調整原因，葛校長回應：「蘭陽校園一直是淡江重要特色，13年來發展規模趨完整，因此需有一位副校長配合負責業務。」最後通過此修正草案。
</w:t>
          <w:br/>
          <w:t>會中頒獎，由化學系副教授陳志欣、化學系教授王三郎分別帶領學生以「液晶組合物、應用此組合物的酸鹼值感測裝置」專利作品、「利用類芽孢桿菌生產α-葡萄糖苷酶抑制劑的方法」專利作品，奪下「2018年台灣創新技術博覽會發明競賽」金牌獎及銅牌獎，葛校長頒發一萬元、6千元獎金，以資鼓勵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017520"/>
              <wp:effectExtent l="0" t="0" r="0" b="0"/>
              <wp:docPr id="1" name="IMG_39f9feb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11/m\3ca873d2-b205-4ad0-b8d7-e993d9ef1ea1.jpg"/>
                      <pic:cNvPicPr/>
                    </pic:nvPicPr>
                    <pic:blipFill>
                      <a:blip xmlns:r="http://schemas.openxmlformats.org/officeDocument/2006/relationships" r:embed="R62d22f840d3d40c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01752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ec8e713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11/m\dcd4a547-e3ea-4773-a54e-56186fdbad56.JPG"/>
                      <pic:cNvPicPr/>
                    </pic:nvPicPr>
                    <pic:blipFill>
                      <a:blip xmlns:r="http://schemas.openxmlformats.org/officeDocument/2006/relationships" r:embed="Re44e127b675e4ca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121152"/>
              <wp:effectExtent l="0" t="0" r="0" b="0"/>
              <wp:docPr id="1" name="IMG_2e5da84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11/m\bfc5f984-dfff-42df-9217-38335f8ce399.jpg"/>
                      <pic:cNvPicPr/>
                    </pic:nvPicPr>
                    <pic:blipFill>
                      <a:blip xmlns:r="http://schemas.openxmlformats.org/officeDocument/2006/relationships" r:embed="R21a9c9c49175488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12115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2d22f840d3d40c5" /><Relationship Type="http://schemas.openxmlformats.org/officeDocument/2006/relationships/image" Target="/media/image2.bin" Id="Re44e127b675e4caf" /><Relationship Type="http://schemas.openxmlformats.org/officeDocument/2006/relationships/image" Target="/media/image3.bin" Id="R21a9c9c491754887" /></Relationships>
</file>