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21cbb152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Apple RTC 北臺灣第一所揭牌育才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【記者簡妙如淡水校園報導】11月20日，資訊處舉辦本校Apple區域訓練中心（TKU MAC-LAB Regional Training Center）揭牌頒證儀式，學術副校長何啟東、行政副校長莊希豐、國際事務副校長王高成、資訊長郭經華、文錙藝術中心主任張炳煌、Apple公司教育市場業務經理陳柏蒼、晶實科技總經理程應龍皆出席。
</w:t>
          <w:br/>
          <w:t>何啟東致詞表示：「感謝Apple公司、晶實科技對本校的肯定，成就RTC落成，並在所有教職員的共同努力下，以厚實的軟硬體設備支援課程，加強學生能力，增加就業競爭力，相信對學生有相當大的助益。」
</w:t>
          <w:br/>
          <w:t>本校與Apple公司、晶盛科技合作，在淡水校園成立北臺灣第一所Apple區域教育訓練中心，提供iMac與iPad 百餘臺設備，聘請Apple認證講師規劃32小時和64小時程式設計課程，內容包含導入Playground等應用性認證學習，除了將程式語言納入正規課程，同時訓練人才開發Mac OS及iOS 應用程式，讓學生修習學分之外，還能取得Apple原廠修習證明。
</w:t>
          <w:br/>
          <w:t>　郭經華表示：「RTC空間規劃結合技術和美學，隔音效果與美感設計兼顧，我們積極進行師資訓練，培養授課人才，期待所有資源能給予學生更好的學習品質。」陳柏蒼說：「我一直希望能為淡江提供更多電腦技能知識和技術支援，很高興今日能實現，盼學生能藉由此處平臺累積學習經驗，更期待淡江能培育眾多走向世界的人才。」程應龍說：「透過RTC專業教育與產學合作方式，使學生創意得以實體化呈現，也將創新軟體推廣到世界各地。」
</w:t>
          <w:br/>
          <w:t>另由晶實科技Studio A與晶盛科技Straight A主辦的「中港台三地e筆書畫競賽」450件作品亦於會中揭曉得獎作品，並邀請文錙藝術中心主任張炳煌頒發，展演組冠軍為Studio A南區大魯閣門市侯韋丞，書法組冠軍為大陸南陽區揚州京華城門市趙冬陽。張炳煌說：「e筆書畫App已於日前進入iOS系統中，感謝藉此競賽推廣此項技術，使傳統書畫走進現代。」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2cd2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c47db1d-fe87-42f4-b3b5-13c534c045c1.JPG"/>
                      <pic:cNvPicPr/>
                    </pic:nvPicPr>
                    <pic:blipFill>
                      <a:blip xmlns:r="http://schemas.openxmlformats.org/officeDocument/2006/relationships" r:embed="Ra807c03723e04c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e979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61f0dc4-bbef-4610-b0e6-611fe365e423.JPG"/>
                      <pic:cNvPicPr/>
                    </pic:nvPicPr>
                    <pic:blipFill>
                      <a:blip xmlns:r="http://schemas.openxmlformats.org/officeDocument/2006/relationships" r:embed="R51928336f7ac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0d60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5ca5110-ec84-4311-84c8-dc005e27c78b.JPG"/>
                      <pic:cNvPicPr/>
                    </pic:nvPicPr>
                    <pic:blipFill>
                      <a:blip xmlns:r="http://schemas.openxmlformats.org/officeDocument/2006/relationships" r:embed="Rbe4872dba41e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72e2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2936bea-73be-4d68-9064-92e41a5c01a3.JPG"/>
                      <pic:cNvPicPr/>
                    </pic:nvPicPr>
                    <pic:blipFill>
                      <a:blip xmlns:r="http://schemas.openxmlformats.org/officeDocument/2006/relationships" r:embed="Rc4c31f4d5ccb43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07c03723e04cae" /><Relationship Type="http://schemas.openxmlformats.org/officeDocument/2006/relationships/image" Target="/media/image2.bin" Id="R51928336f7ac4de1" /><Relationship Type="http://schemas.openxmlformats.org/officeDocument/2006/relationships/image" Target="/media/image3.bin" Id="Rbe4872dba41e4736" /><Relationship Type="http://schemas.openxmlformats.org/officeDocument/2006/relationships/image" Target="/media/image4.bin" Id="Rc4c31f4d5ccb438a" /></Relationships>
</file>