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e8966de974c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專題報告二／行政副校長莊希豐 淡江第五波的挑戰與創新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教學與行政革新特刊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整理】行政副校長莊希豐以「淡江第五波的挑戰與創新」為題進行專題報告，她首先介紹淡江從英專的第一波奠基、第二波定位、第三波提升、第四波轉變，到2017年邁入第五波的波段演進，希望邁入第五的淡江能夠充滿活力。她說明第五波的願景應該與學校校務發展和深耕計畫相互結合，也就是「共創大淡水，智慧大未來」。「共創大淡水」部分，全校各級單位應協同合作共創淡江的榮景，同時把淡江的資源挹注到淡水，達到淡江淡水共生共榮，另外我們也應透過國際化的特色，將在地文化行銷出去，回饋鄉里。「智慧大未來」方面，隨著AI時代來臨，人工智慧應逐漸導入教學，使科技人文並重發展，培育具前瞻的智慧人才，使他們能因應未來的快速變化。
</w:t>
          <w:br/>
          <w:t>淡江第五波面臨了什麼樣的挑戰？莊希豐認為，首先是高教經營出現困境，透過數據變化可以發現，在少子女化的影響下，國內大學學生每年持續減少，加上國外大學搶奪優秀學生，預估本校學生總數，到117學年度將下降至1萬9000人左右，這將導致學校收入減少，影響校務推動。加上國家高教政策的善變與教育部對大學的諸多管制與規範，使各大學疲於應付。第二個挑戰則是世代的快速變遷。隨著AI時代的來臨，未來各行業都希望聘僱的對象都能懂得人工智慧、區塊鏈、雲端、數據等相關知識。隨著時代變遷的速度變得越來越快，創新的壓力亦隨之增大，一旦學生的成長跟不上世代變遷的速度，無法好好把握機會，因此除了進行專業知識的訓練外，更應培養並強化學生AI相關能力；同時透過跨領域的創新學習，讓學生有足夠的競爭力。
</w:t>
          <w:br/>
          <w:t>該如何面對這些挑戰，莊希豐提出三點，一、打造小而美的精實團隊，因應學校規模變化，可從教學單位整併、行政單位精簡、資訊系統充分支援與整合、成立招生專責單位拓展並鞏固生源等思考。二、透過教學研究產學升級強化本校體質，透過全面升級學教系統如普及數位化學習與跨域創新學習、提供多元管道協助教師職涯發展、持續學術研究獎勵並鼓勵國際學術交流提升學術能量、並透過價創計畫爭取承接專案或跨領域籌備型計畫擴大產學合作。三、爭取外部資源，透過掌握未來趨勢需求，如持續強化推廣並配合新南向政策拓展華語文教學的商機；同時與校友保持緊密聯繫凝聚向心力，並建置校友資訊系統整合資源使能有效共享；並且加強與業界間的合作，使學校能夠有更多更好的管道為學生提高外部資源。
</w:t>
          <w:br/>
          <w:t>要如何成功做到以上三點，莊希豐表示除了依靠學校的領導，也需要全校同仁踴躍分享自己的想法與意見，以激發出更多的創新策略，才能使淡江在第五波的路上走得更順暢。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7081a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8b42fa31-e3f2-4b81-95c2-8d2784dacb8d.jpg"/>
                      <pic:cNvPicPr/>
                    </pic:nvPicPr>
                    <pic:blipFill>
                      <a:blip xmlns:r="http://schemas.openxmlformats.org/officeDocument/2006/relationships" r:embed="R284c44c41b9b46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4c44c41b9b4607" /></Relationships>
</file>