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b2e491e1754ac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專題報告三／國際事務副校長王高成 淡江第五波 國際化的創新之路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教學與行政革新特刊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偉傑整理】國際事務副校長王高成以「淡江第五波國際化的創新之路」為題進行專題報告。他首先說明國際化對大學發展的重要性，一、提升教師的教學與研究水準；二、增進學生國際視野與素質，加強國際競爭力；三、精進學校的辦學品質，以參訪寧波大學為例，寧波大學重視創業創新雙向發展的辦學績效值得本校借鏡；四、提升學校學術聲望，國際化的提升有助於學校國際聲望與研究影響力的提升；五、增進學校的財政收入，以美國為例，每年有98萬國際生進入各大學就讀，帶來300多億美元的年收入，尤其面臨國內少子女化威脅，境外招生相較顯得更為重要，不僅可以符合國內家長關切，也能爭取更多教育部的補助經費。
</w:t>
          <w:br/>
          <w:t>接著王高成提到本校國際化成果最突出的，分別是2015年獲教育部頒發「大專院校國際化品質視導特優獎」以及2018年《遠見雜誌》「臺灣最佳大學排行」在「國際化程度」項目評比為私校第一。不過目前仍面臨嚴峻挑戰，首先是各大學開始增進資源急起直追，不論在全英語學程設置或姐妹校數目等方面皆投入資源；而國際招生競爭白熱化，導致境外生生源減少則成為另一個挑戰，其原因歸於國際大學在亞洲招生、大陸學校競爭力提升、大陸政策限制陸生與港澳生入學、國內學校競相招攬境外生、部分東南亞國家留住學生等因素，讓本校今年境外招生人數未能達到預期。透過《遠見雜誌》的調查，大學校長推動校務面臨的困難從往年的「經費不足」轉變而成「生源減少、招生不易」。儘管如此，本校仍有張建邦創辦人及前校長張家宜奠定之良好基礎，只要提高憂患意識，相信仍然足以面對。
</w:t>
          <w:br/>
          <w:t>王高成最後提到，本校國際化願景的三部曲是從「淡江國際化」（TKU’s Internationalization）成為「國際化的淡江」（Internationalized TKU），再提昇為「國際知名的淡江」（Internationally famous TKU）。為達到此目標，他提出多項策略與作法，一、強化國際教研的合作，提高教研水平，可透過加強英外語能力訓練以提升學生外語程度，增加外語遠距教學課程與增聘外籍教師著手；二、深化與活化既有姐妹校的合作，增擴出國交換生人數及國家；第三是繼續增加優質與策略性姐妹校數目，如越南阮必成大學以及全美排名前10%的Illinois State University；四、提升學生外語程度，建議可列入八大素養國際化的指標；五、鼓勵學生多至海外實習或服務，各系所可研議建立相關機制；六、營造友善國際學習環境，學校重要法規及訊息雙語化；七、鬆綁教務及招生法規；八、強化華語教學能量，藉以吸引境外生；九、加強與校友合作，此次上海地區校友會提供20個實習名額就是很好的例子；十、最後積極運用政府資源，強化與新南向國家的國際交流與招生以及重點國家積極經營。他希望國際化能成為淡江人的目標、文化，甚至是DNA，但需要全員的參與，在教學、研究、行政、學習、招生五方面齊頭並進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0f1a11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1/m\ba27a6a4-3df1-4dbd-b2b4-06464b723acc.jpg"/>
                      <pic:cNvPicPr/>
                    </pic:nvPicPr>
                    <pic:blipFill>
                      <a:blip xmlns:r="http://schemas.openxmlformats.org/officeDocument/2006/relationships" r:embed="R2265ca561c754e3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265ca561c754e3b" /></Relationships>
</file>