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d9dca878b41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草草泥分享輕小說創作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穗茗文學藝術研究社11月27日邀請輕小說作家草草泥，以「輕小說創作：關於我想成為小說家那件事」為題進行講座，她從自己出版的作品出發，分享靈感來源、角色塑造的方式以及創作過程，吸引36人到場參與。
</w:t>
          <w:br/>
          <w:t>草草泥分享作品中的角色原型常來自身邊朋友、動物，《召喚師的馴獸日常》中的角色設定便是她觀察自家小狗與動物園中的羊群而來，將生活中動物的任性、可愛的特點應用至創作中，她補充：「對輕小說而言，建立誇張、夠突出的角色是很重要的。」同時也舉例分析《火影忍者》等動漫作品如何營造角色反差萌或獨特氣質吸引讀者。
</w:t>
          <w:br/>
          <w:t>談到創作，她認為自律對寫作者來說是很重要的，笑道：「像我解決『拖延症』的方式就是到咖啡廳一整天，藉由轉換環境克服惰性，逼迫自己一定要完成進度。」容易專注力不足的她透過與編輯溝通找出故事中不合理之處，讓角色更加完整、劇情得以連貫，同時提醒創作者不要羞於分享作品給讀者，需要透過彼此交流才能進步。最後，她鼓勵有意成為作家的學生不要輕易放棄創作，她說，「每一間出版社的風格都不同，盡量累積作品並積極投稿，保持希望、堅持夢想！」
</w:t>
          <w:br/>
          <w:t>社長、中文二楊靜雯說：「老師的講座十分精彩，回應我們各方面的不同問題，在創作素材跟靈感整理方面也給了我們很多方向，很適合初學的我們學習。」社員、中文二高欣瑜分享：「我覺得老師塑造角色的方式很用心，她的分享讓平時也有創作習慣的我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5e7f6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2f9ecdb-f122-4642-9d5f-96238f1b877e.JPG"/>
                      <pic:cNvPicPr/>
                    </pic:nvPicPr>
                    <pic:blipFill>
                      <a:blip xmlns:r="http://schemas.openxmlformats.org/officeDocument/2006/relationships" r:embed="Rd1cf2f9852ca44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cf2f9852ca448b" /></Relationships>
</file>