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cd54a2d3c748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理學院與越南三校簽訂學術交流協議書</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【本報訊】理學院與越南胡志明技術大學環境與自然資源學院、越南大叻大學、越南西原大學於11月22日下午3時於化學館C308會議室由理學院院長周子聰與3校簽署學術交流協議書。胡志明技術大學副院長Dr.Nguyen Tan Phong，大叻大學副校長Dr.Nguyen Van Ket和西原大學副校長Dr.Tran Trung Dung三位代表簽約。
</w:t>
          <w:br/>
          <w:t>本次交流協議是透過本校熊貓講座日本安保教授(M.Anpo)及本校化學系教授王三郎於今年暑假前往胡志明技術大學與該校環境與自然資源學院副院長交流，及大叻大學與該校副校長交流後達成共識。
</w:t>
          <w:br/>
          <w:t>周子聰談到三校簽訂的主要意向內容「交換師資、交換學生、共同學術研究、共同召開研討會、交換學術出版及分享圖書資源。」選擇越南的大學是因為越南經濟發展快速，但科學教育較薄弱，「這是我們吸引優秀教師到淡江來修習碩博士班機會。」王三郎表示「透過與國外學術交流協議可以提升學校在國際學術界的曝光率並在預期達到較多國際期刊發表平台、招收國外碩博士學生、配合國家政策與南向國家學校學術交流。」（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2438400"/>
              <wp:effectExtent l="0" t="0" r="0" b="0"/>
              <wp:docPr id="1" name="IMG_42f6d1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628aadee-89f4-444c-b1c9-58c0256bbb8f.jpg"/>
                      <pic:cNvPicPr/>
                    </pic:nvPicPr>
                    <pic:blipFill>
                      <a:blip xmlns:r="http://schemas.openxmlformats.org/officeDocument/2006/relationships" r:embed="Rf74dcabbf0d54e56" cstate="print">
                        <a:extLst>
                          <a:ext uri="{28A0092B-C50C-407E-A947-70E740481C1C}"/>
                        </a:extLst>
                      </a:blip>
                      <a:stretch>
                        <a:fillRect/>
                      </a:stretch>
                    </pic:blipFill>
                    <pic:spPr>
                      <a:xfrm>
                        <a:off x="0" y="0"/>
                        <a:ext cx="4876800" cy="2438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4dcabbf0d54e56" /></Relationships>
</file>