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3bf3e1b2a46a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大陸所國際大師演講 郭清水談一帶一路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【記者黃子涵淡水校園報導】大陸研究所將於12月5日（星期三）下午13:10至15:00，在紹謨紀念體育館SG506舉辦深耕計畫國際大師演講，邀請馬來西亞國立大學（UKM）戰略研究和國際關係副教授郭清水博士（Dr. Kuik Cheng-Chwee），以「一帶一路、互聯互通競爭，與變遷中的亞洲秩序：另一形式的政治與權力平衡」為題進行演講。
</w:t>
          <w:br/>
          <w:t>郭清水教授是近年國際關係研究對沖理論領域的代表人物，亦是東南亞地區國際戰略與發展合作方面的學術領袖，其研究領域為弱國家的結盟行為、區域多邊主義、東亞安全、中國-東協關係與馬來西亞對外政策等。曾擔任普林斯頓、哈佛「中國與世界」項目（CWP）的博士後研究員、牛津大學政治與國際關係學系的訪問研究員。有興趣的師生請至活動報名系統（http://enroll.tku.edu.tw/course.aspx?cid=TRCX20181205）報名。</w:t>
          <w:br/>
        </w:r>
      </w:r>
    </w:p>
  </w:body>
</w:document>
</file>